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3B" w:rsidRDefault="008A0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ИНСТРУКЦИЯ </w:t>
      </w:r>
    </w:p>
    <w:p w:rsidR="008A0A3B" w:rsidRPr="008A0A3B" w:rsidRDefault="008A0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8A0A3B">
        <w:rPr>
          <w:rFonts w:ascii="Times New Roman" w:hAnsi="Times New Roman" w:cs="Times New Roman"/>
          <w:b/>
          <w:bCs/>
        </w:rPr>
        <w:t>РЕГИСТР</w:t>
      </w:r>
      <w:r>
        <w:rPr>
          <w:rFonts w:ascii="Times New Roman" w:hAnsi="Times New Roman" w:cs="Times New Roman"/>
          <w:b/>
          <w:bCs/>
        </w:rPr>
        <w:t>АЦИИ</w:t>
      </w:r>
      <w:r w:rsidRPr="008A0A3B">
        <w:rPr>
          <w:rFonts w:ascii="Times New Roman" w:hAnsi="Times New Roman" w:cs="Times New Roman"/>
          <w:b/>
          <w:bCs/>
        </w:rPr>
        <w:t xml:space="preserve"> ИНДИВИДУАЛЬНОГО ПРЕДПРИНИМАТЕЛЯ</w:t>
      </w:r>
    </w:p>
    <w:p w:rsidR="008A0A3B" w:rsidRDefault="008A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E3A92" w:rsidRDefault="008E3A92" w:rsidP="008E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л</w:t>
      </w:r>
      <w:r w:rsidRPr="008A0A3B">
        <w:rPr>
          <w:rFonts w:ascii="Times New Roman" w:hAnsi="Times New Roman" w:cs="Times New Roman"/>
        </w:rPr>
        <w:t>егально</w:t>
      </w:r>
      <w:r w:rsidR="00E818AA">
        <w:rPr>
          <w:rFonts w:ascii="Times New Roman" w:hAnsi="Times New Roman" w:cs="Times New Roman"/>
        </w:rPr>
        <w:t>го</w:t>
      </w:r>
      <w:r w:rsidRPr="008A0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ведения </w:t>
      </w:r>
      <w:r w:rsidRPr="008A0A3B">
        <w:rPr>
          <w:rFonts w:ascii="Times New Roman" w:hAnsi="Times New Roman" w:cs="Times New Roman"/>
        </w:rPr>
        <w:t>предпринимательской деятельностью на территории Р</w:t>
      </w:r>
      <w:r>
        <w:rPr>
          <w:rFonts w:ascii="Times New Roman" w:hAnsi="Times New Roman" w:cs="Times New Roman"/>
        </w:rPr>
        <w:t>Ф</w:t>
      </w:r>
      <w:r w:rsidRPr="008A0A3B">
        <w:rPr>
          <w:rFonts w:ascii="Times New Roman" w:hAnsi="Times New Roman" w:cs="Times New Roman"/>
        </w:rPr>
        <w:t xml:space="preserve">, физическому лицу </w:t>
      </w:r>
      <w:r>
        <w:rPr>
          <w:rFonts w:ascii="Times New Roman" w:hAnsi="Times New Roman" w:cs="Times New Roman"/>
        </w:rPr>
        <w:t>необходимо п</w:t>
      </w:r>
      <w:r w:rsidRPr="008A0A3B">
        <w:rPr>
          <w:rFonts w:ascii="Times New Roman" w:hAnsi="Times New Roman" w:cs="Times New Roman"/>
        </w:rPr>
        <w:t>ройти процедуру государственной регистрации и стать индивидуальным предпринимателем</w:t>
      </w:r>
      <w:r w:rsidR="00E818AA">
        <w:rPr>
          <w:rFonts w:ascii="Times New Roman" w:hAnsi="Times New Roman" w:cs="Times New Roman"/>
        </w:rPr>
        <w:t xml:space="preserve"> (далее - ИП)</w:t>
      </w:r>
      <w:r w:rsidRPr="008A0A3B">
        <w:rPr>
          <w:rFonts w:ascii="Times New Roman" w:hAnsi="Times New Roman" w:cs="Times New Roman"/>
        </w:rPr>
        <w:t xml:space="preserve">. </w:t>
      </w:r>
    </w:p>
    <w:p w:rsidR="008E3A92" w:rsidRDefault="008E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7F74" w:rsidRDefault="00467F74" w:rsidP="004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F74">
        <w:rPr>
          <w:rFonts w:ascii="Times New Roman" w:hAnsi="Times New Roman" w:cs="Times New Roman"/>
          <w:b/>
        </w:rPr>
        <w:t>Документы, необходимые для регистрации ИП.</w:t>
      </w:r>
    </w:p>
    <w:p w:rsidR="00467F74" w:rsidRPr="00467F74" w:rsidRDefault="00467F74" w:rsidP="004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7F74" w:rsidRPr="00467F74" w:rsidRDefault="00467F74" w:rsidP="00467F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F74">
        <w:rPr>
          <w:rFonts w:ascii="Times New Roman" w:hAnsi="Times New Roman" w:cs="Times New Roman"/>
        </w:rPr>
        <w:t>Пор</w:t>
      </w:r>
      <w:smartTag w:uri="urn:schemas-microsoft-com:office:smarttags" w:element="PersonName">
        <w:r w:rsidRPr="00467F74">
          <w:rPr>
            <w:rFonts w:ascii="Times New Roman" w:hAnsi="Times New Roman" w:cs="Times New Roman"/>
          </w:rPr>
          <w:t>я</w:t>
        </w:r>
      </w:smartTag>
      <w:r w:rsidRPr="00467F74">
        <w:rPr>
          <w:rFonts w:ascii="Times New Roman" w:hAnsi="Times New Roman" w:cs="Times New Roman"/>
        </w:rPr>
        <w:t>док государственной регистрации физического лица в качестве индивидуального предпринимател</w:t>
      </w:r>
      <w:smartTag w:uri="urn:schemas-microsoft-com:office:smarttags" w:element="PersonName">
        <w:r w:rsidRPr="00467F74">
          <w:rPr>
            <w:rFonts w:ascii="Times New Roman" w:hAnsi="Times New Roman" w:cs="Times New Roman"/>
          </w:rPr>
          <w:t>я</w:t>
        </w:r>
      </w:smartTag>
      <w:r w:rsidRPr="00467F74">
        <w:rPr>
          <w:rFonts w:ascii="Times New Roman" w:hAnsi="Times New Roman" w:cs="Times New Roman"/>
        </w:rPr>
        <w:t xml:space="preserve"> определен ст. 22.1 Закона </w:t>
      </w:r>
      <w:r>
        <w:rPr>
          <w:rFonts w:ascii="Times New Roman" w:hAnsi="Times New Roman" w:cs="Times New Roman"/>
        </w:rPr>
        <w:t>№</w:t>
      </w:r>
      <w:r w:rsidRPr="00467F74">
        <w:rPr>
          <w:rFonts w:ascii="Times New Roman" w:hAnsi="Times New Roman" w:cs="Times New Roman"/>
        </w:rPr>
        <w:t>129-ФЗ.</w:t>
      </w:r>
      <w:r>
        <w:rPr>
          <w:rFonts w:ascii="Times New Roman" w:hAnsi="Times New Roman" w:cs="Times New Roman"/>
        </w:rPr>
        <w:t xml:space="preserve"> </w:t>
      </w:r>
      <w:r w:rsidRPr="00467F74">
        <w:rPr>
          <w:rFonts w:ascii="Times New Roman" w:hAnsi="Times New Roman" w:cs="Times New Roman"/>
        </w:rPr>
        <w:t>Дл</w:t>
      </w:r>
      <w:smartTag w:uri="urn:schemas-microsoft-com:office:smarttags" w:element="PersonName">
        <w:r w:rsidRPr="00467F74">
          <w:rPr>
            <w:rFonts w:ascii="Times New Roman" w:hAnsi="Times New Roman" w:cs="Times New Roman"/>
          </w:rPr>
          <w:t>я</w:t>
        </w:r>
      </w:smartTag>
      <w:r w:rsidRPr="00467F74">
        <w:rPr>
          <w:rFonts w:ascii="Times New Roman" w:hAnsi="Times New Roman" w:cs="Times New Roman"/>
        </w:rPr>
        <w:t xml:space="preserve"> того чтобы получить статус </w:t>
      </w:r>
      <w:r>
        <w:rPr>
          <w:rFonts w:ascii="Times New Roman" w:hAnsi="Times New Roman" w:cs="Times New Roman"/>
        </w:rPr>
        <w:t>ИП</w:t>
      </w:r>
      <w:r w:rsidRPr="00467F74">
        <w:rPr>
          <w:rFonts w:ascii="Times New Roman" w:hAnsi="Times New Roman" w:cs="Times New Roman"/>
        </w:rPr>
        <w:t>, гражданин должен подать в налоговую инспекцию по месту жительства (по месту посто</w:t>
      </w:r>
      <w:smartTag w:uri="urn:schemas-microsoft-com:office:smarttags" w:element="PersonName">
        <w:r w:rsidRPr="00467F74">
          <w:rPr>
            <w:rFonts w:ascii="Times New Roman" w:hAnsi="Times New Roman" w:cs="Times New Roman"/>
          </w:rPr>
          <w:t>я</w:t>
        </w:r>
      </w:smartTag>
      <w:r w:rsidRPr="00467F74">
        <w:rPr>
          <w:rFonts w:ascii="Times New Roman" w:hAnsi="Times New Roman" w:cs="Times New Roman"/>
        </w:rPr>
        <w:t>нной регистрации, указанной в паспорте, либо по месту временной регистрации, если в паспорте не указан адрес посто</w:t>
      </w:r>
      <w:smartTag w:uri="urn:schemas-microsoft-com:office:smarttags" w:element="PersonName">
        <w:r w:rsidRPr="00467F74">
          <w:rPr>
            <w:rFonts w:ascii="Times New Roman" w:hAnsi="Times New Roman" w:cs="Times New Roman"/>
          </w:rPr>
          <w:t>я</w:t>
        </w:r>
      </w:smartTag>
      <w:r w:rsidRPr="00467F74">
        <w:rPr>
          <w:rFonts w:ascii="Times New Roman" w:hAnsi="Times New Roman" w:cs="Times New Roman"/>
        </w:rPr>
        <w:t>нной регистрации) следующие документы:</w:t>
      </w:r>
    </w:p>
    <w:p w:rsidR="008E3A92" w:rsidRDefault="008E3A92" w:rsidP="008E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Перечень документов, которые </w:t>
      </w:r>
      <w:r w:rsidR="00CC6155">
        <w:rPr>
          <w:rFonts w:ascii="Times New Roman" w:hAnsi="Times New Roman" w:cs="Times New Roman"/>
        </w:rPr>
        <w:t xml:space="preserve">необходимо </w:t>
      </w:r>
      <w:r w:rsidRPr="008A0A3B"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</w:rPr>
        <w:t xml:space="preserve"> в налоговую инспекцию для регистрации </w:t>
      </w:r>
      <w:r w:rsidR="00E818AA">
        <w:rPr>
          <w:rFonts w:ascii="Times New Roman" w:hAnsi="Times New Roman" w:cs="Times New Roman"/>
        </w:rPr>
        <w:t>ИП</w:t>
      </w:r>
      <w:r>
        <w:rPr>
          <w:rFonts w:ascii="Times New Roman" w:hAnsi="Times New Roman" w:cs="Times New Roman"/>
        </w:rPr>
        <w:t>:</w:t>
      </w:r>
    </w:p>
    <w:p w:rsidR="008E3A92" w:rsidRPr="008E3A92" w:rsidRDefault="008E3A92" w:rsidP="008E3A92">
      <w:pPr>
        <w:pStyle w:val="ConsPlusCell"/>
        <w:numPr>
          <w:ilvl w:val="0"/>
          <w:numId w:val="1"/>
        </w:numPr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Заявление на регистрацию, составленное </w:t>
      </w:r>
      <w:r w:rsidRPr="008E3A92">
        <w:rPr>
          <w:rFonts w:ascii="Times New Roman" w:eastAsiaTheme="minorHAnsi" w:hAnsi="Times New Roman" w:cs="Times New Roman"/>
          <w:lang w:eastAsia="en-US"/>
        </w:rPr>
        <w:t xml:space="preserve">по </w:t>
      </w:r>
      <w:hyperlink r:id="rId6" w:history="1">
        <w:r w:rsidRPr="008E3A92">
          <w:rPr>
            <w:rFonts w:ascii="Times New Roman" w:eastAsiaTheme="minorHAnsi" w:hAnsi="Times New Roman" w:cs="Times New Roman"/>
            <w:lang w:eastAsia="en-US"/>
          </w:rPr>
          <w:t>форме N Р21001</w:t>
        </w:r>
      </w:hyperlink>
      <w:r>
        <w:rPr>
          <w:rFonts w:ascii="Times New Roman" w:eastAsiaTheme="minorHAnsi" w:hAnsi="Times New Roman" w:cs="Times New Roman"/>
          <w:lang w:eastAsia="en-US"/>
        </w:rPr>
        <w:t>.</w:t>
      </w:r>
    </w:p>
    <w:p w:rsidR="008E3A92" w:rsidRDefault="008E3A92" w:rsidP="008E3A92">
      <w:pPr>
        <w:pStyle w:val="ConsPlusCell"/>
        <w:numPr>
          <w:ilvl w:val="0"/>
          <w:numId w:val="1"/>
        </w:numPr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>Квитанция об уплате госпошлины за регистрацию ИП</w:t>
      </w:r>
      <w:r>
        <w:rPr>
          <w:rFonts w:ascii="Times New Roman" w:hAnsi="Times New Roman" w:cs="Times New Roman"/>
        </w:rPr>
        <w:t>.</w:t>
      </w:r>
    </w:p>
    <w:p w:rsidR="008E3A92" w:rsidRDefault="008E3A92" w:rsidP="008E3A92">
      <w:pPr>
        <w:pStyle w:val="ConsPlusCell"/>
        <w:numPr>
          <w:ilvl w:val="0"/>
          <w:numId w:val="1"/>
        </w:numPr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>Копия паспорта</w:t>
      </w:r>
      <w:r>
        <w:rPr>
          <w:rFonts w:ascii="Times New Roman" w:hAnsi="Times New Roman" w:cs="Times New Roman"/>
        </w:rPr>
        <w:t>.</w:t>
      </w:r>
    </w:p>
    <w:p w:rsidR="008E3A92" w:rsidRPr="008A0A3B" w:rsidRDefault="008E3A92" w:rsidP="008E3A92">
      <w:pPr>
        <w:pStyle w:val="ConsPlusCell"/>
        <w:numPr>
          <w:ilvl w:val="0"/>
          <w:numId w:val="1"/>
        </w:numPr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>Копия ИНН</w:t>
      </w:r>
      <w:r>
        <w:rPr>
          <w:rFonts w:ascii="Times New Roman" w:hAnsi="Times New Roman" w:cs="Times New Roman"/>
        </w:rPr>
        <w:t>.</w:t>
      </w:r>
    </w:p>
    <w:p w:rsidR="008E3A92" w:rsidRPr="008A0A3B" w:rsidRDefault="008E3A92" w:rsidP="008E3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7175" w:rsidRDefault="007A685E" w:rsidP="00E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</w:t>
      </w:r>
      <w:r w:rsidR="00AC7175" w:rsidRPr="008A0A3B">
        <w:rPr>
          <w:rFonts w:ascii="Times New Roman" w:hAnsi="Times New Roman" w:cs="Times New Roman"/>
          <w:b/>
          <w:bCs/>
        </w:rPr>
        <w:t>аявлени</w:t>
      </w:r>
      <w:r w:rsidR="006F0A79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</w:t>
      </w:r>
      <w:r w:rsidR="00AC7175" w:rsidRPr="008A0A3B">
        <w:rPr>
          <w:rFonts w:ascii="Times New Roman" w:hAnsi="Times New Roman" w:cs="Times New Roman"/>
        </w:rPr>
        <w:t xml:space="preserve">о регистрации </w:t>
      </w:r>
      <w:r w:rsidR="00E818AA">
        <w:rPr>
          <w:rFonts w:ascii="Times New Roman" w:hAnsi="Times New Roman" w:cs="Times New Roman"/>
        </w:rPr>
        <w:t>ИП</w:t>
      </w:r>
      <w:r w:rsidR="00AC7175" w:rsidRPr="008A0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</w:t>
      </w:r>
      <w:r w:rsidR="00AC7175" w:rsidRPr="008A0A3B">
        <w:rPr>
          <w:rFonts w:ascii="Times New Roman" w:hAnsi="Times New Roman" w:cs="Times New Roman"/>
        </w:rPr>
        <w:t xml:space="preserve">по </w:t>
      </w:r>
      <w:hyperlink r:id="rId7" w:history="1">
        <w:r w:rsidR="00AC7175" w:rsidRPr="007A685E">
          <w:rPr>
            <w:rFonts w:ascii="Times New Roman" w:hAnsi="Times New Roman" w:cs="Times New Roman"/>
          </w:rPr>
          <w:t>форме N Р21001</w:t>
        </w:r>
      </w:hyperlink>
      <w:r>
        <w:rPr>
          <w:rFonts w:ascii="Times New Roman" w:hAnsi="Times New Roman" w:cs="Times New Roman"/>
        </w:rPr>
        <w:t>, утв.</w:t>
      </w:r>
      <w:r w:rsidR="00AC7175" w:rsidRPr="008A0A3B">
        <w:rPr>
          <w:rFonts w:ascii="Times New Roman" w:hAnsi="Times New Roman" w:cs="Times New Roman"/>
        </w:rPr>
        <w:t xml:space="preserve"> </w:t>
      </w:r>
      <w:hyperlink r:id="rId8" w:history="1">
        <w:r w:rsidR="00AC7175" w:rsidRPr="007A685E">
          <w:rPr>
            <w:rFonts w:ascii="Times New Roman" w:hAnsi="Times New Roman" w:cs="Times New Roman"/>
          </w:rPr>
          <w:t>Приказом</w:t>
        </w:r>
      </w:hyperlink>
      <w:r w:rsidR="00AC7175" w:rsidRPr="008A0A3B">
        <w:rPr>
          <w:rFonts w:ascii="Times New Roman" w:hAnsi="Times New Roman" w:cs="Times New Roman"/>
        </w:rPr>
        <w:t xml:space="preserve"> ФНС Р</w:t>
      </w:r>
      <w:r>
        <w:rPr>
          <w:rFonts w:ascii="Times New Roman" w:hAnsi="Times New Roman" w:cs="Times New Roman"/>
        </w:rPr>
        <w:t>Ф</w:t>
      </w:r>
      <w:r w:rsidR="00AC7175" w:rsidRPr="008A0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8A0A3B">
        <w:rPr>
          <w:rFonts w:ascii="Times New Roman" w:hAnsi="Times New Roman" w:cs="Times New Roman"/>
        </w:rPr>
        <w:t xml:space="preserve"> ММВ-7-6/25 </w:t>
      </w:r>
      <w:r w:rsidR="00AC7175" w:rsidRPr="008A0A3B">
        <w:rPr>
          <w:rFonts w:ascii="Times New Roman" w:hAnsi="Times New Roman" w:cs="Times New Roman"/>
        </w:rPr>
        <w:t>от 25.01.2012</w:t>
      </w:r>
      <w:r>
        <w:rPr>
          <w:rFonts w:ascii="Times New Roman" w:hAnsi="Times New Roman" w:cs="Times New Roman"/>
        </w:rPr>
        <w:t>.</w:t>
      </w:r>
      <w:r w:rsidR="00AC7175" w:rsidRPr="008A0A3B">
        <w:rPr>
          <w:rFonts w:ascii="Times New Roman" w:hAnsi="Times New Roman" w:cs="Times New Roman"/>
        </w:rPr>
        <w:t xml:space="preserve"> </w:t>
      </w:r>
      <w:r w:rsidR="000F1397" w:rsidRPr="008A0A3B">
        <w:rPr>
          <w:rFonts w:ascii="Times New Roman" w:hAnsi="Times New Roman" w:cs="Times New Roman"/>
        </w:rPr>
        <w:t>Бланк заявления можно взять в налоговой службе по месту жительства либо скачать на сайте</w:t>
      </w:r>
      <w:r w:rsidR="00E818AA">
        <w:rPr>
          <w:rFonts w:ascii="Times New Roman" w:hAnsi="Times New Roman" w:cs="Times New Roman"/>
        </w:rPr>
        <w:t xml:space="preserve"> </w:t>
      </w:r>
      <w:hyperlink r:id="rId9" w:history="1">
        <w:r w:rsidR="00E818AA" w:rsidRPr="00570538">
          <w:rPr>
            <w:rStyle w:val="a3"/>
            <w:rFonts w:ascii="Times New Roman" w:hAnsi="Times New Roman" w:cs="Times New Roman"/>
          </w:rPr>
          <w:t>http://www.nalog.ru/</w:t>
        </w:r>
      </w:hyperlink>
      <w:r w:rsidR="00E818AA">
        <w:rPr>
          <w:rFonts w:ascii="Times New Roman" w:hAnsi="Times New Roman" w:cs="Times New Roman"/>
        </w:rPr>
        <w:t>. З</w:t>
      </w:r>
      <w:r w:rsidR="00AC7175" w:rsidRPr="008A0A3B">
        <w:rPr>
          <w:rFonts w:ascii="Times New Roman" w:hAnsi="Times New Roman" w:cs="Times New Roman"/>
        </w:rPr>
        <w:t xml:space="preserve">аявление </w:t>
      </w:r>
      <w:r w:rsidR="00E818AA">
        <w:rPr>
          <w:rFonts w:ascii="Times New Roman" w:hAnsi="Times New Roman" w:cs="Times New Roman"/>
        </w:rPr>
        <w:t xml:space="preserve">заполняется </w:t>
      </w:r>
      <w:r w:rsidR="00AC7175" w:rsidRPr="008A0A3B">
        <w:rPr>
          <w:rFonts w:ascii="Times New Roman" w:hAnsi="Times New Roman" w:cs="Times New Roman"/>
        </w:rPr>
        <w:t>вручную или на компьютере</w:t>
      </w:r>
      <w:r w:rsidR="00E818AA">
        <w:rPr>
          <w:rFonts w:ascii="Times New Roman" w:hAnsi="Times New Roman" w:cs="Times New Roman"/>
        </w:rPr>
        <w:t xml:space="preserve"> без помарок и исправлений. </w:t>
      </w:r>
    </w:p>
    <w:p w:rsidR="00E818AA" w:rsidRDefault="00E818AA" w:rsidP="00E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8AA" w:rsidRDefault="00E818AA" w:rsidP="00E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заявлении необходимо указать код вида деятельности, которым планирует заниматься ИП. </w:t>
      </w:r>
      <w:r w:rsidRPr="008A0A3B">
        <w:rPr>
          <w:rFonts w:ascii="Times New Roman" w:hAnsi="Times New Roman" w:cs="Times New Roman"/>
        </w:rPr>
        <w:t xml:space="preserve">Полный список видов деятельности, разрешенных на территории РФ, указан в Общероссийском </w:t>
      </w:r>
      <w:hyperlink r:id="rId10" w:history="1">
        <w:r w:rsidRPr="00E818AA">
          <w:rPr>
            <w:rFonts w:ascii="Times New Roman" w:hAnsi="Times New Roman" w:cs="Times New Roman"/>
          </w:rPr>
          <w:t>классификаторе</w:t>
        </w:r>
      </w:hyperlink>
      <w:r w:rsidRPr="008A0A3B">
        <w:rPr>
          <w:rFonts w:ascii="Times New Roman" w:hAnsi="Times New Roman" w:cs="Times New Roman"/>
        </w:rPr>
        <w:t xml:space="preserve"> видов экономической деятельности (ОК 029-2001), утв</w:t>
      </w:r>
      <w:r>
        <w:rPr>
          <w:rFonts w:ascii="Times New Roman" w:hAnsi="Times New Roman" w:cs="Times New Roman"/>
        </w:rPr>
        <w:t>.</w:t>
      </w:r>
      <w:r w:rsidRPr="008A0A3B">
        <w:rPr>
          <w:rFonts w:ascii="Times New Roman" w:hAnsi="Times New Roman" w:cs="Times New Roman"/>
        </w:rPr>
        <w:t xml:space="preserve"> Постановлением Госстандарта России</w:t>
      </w:r>
      <w:r>
        <w:rPr>
          <w:rFonts w:ascii="Times New Roman" w:hAnsi="Times New Roman" w:cs="Times New Roman"/>
        </w:rPr>
        <w:t xml:space="preserve"> №</w:t>
      </w:r>
      <w:r w:rsidRPr="008A0A3B">
        <w:rPr>
          <w:rFonts w:ascii="Times New Roman" w:hAnsi="Times New Roman" w:cs="Times New Roman"/>
        </w:rPr>
        <w:t>454-ст от 06.11.2001.</w:t>
      </w:r>
    </w:p>
    <w:p w:rsidR="00755EC1" w:rsidRDefault="00755EC1" w:rsidP="00E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8AA" w:rsidRDefault="00755EC1" w:rsidP="00E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кодов ОКВЭД, применимых для деятельности ИП, при реализации продукции «Фаберлик»: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755EC1" w:rsidTr="00AC720D">
        <w:tc>
          <w:tcPr>
            <w:tcW w:w="988" w:type="dxa"/>
          </w:tcPr>
          <w:p w:rsidR="00755EC1" w:rsidRDefault="00755EC1" w:rsidP="00755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8363" w:type="dxa"/>
          </w:tcPr>
          <w:p w:rsidR="00755EC1" w:rsidRDefault="00755EC1" w:rsidP="00755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55EC1" w:rsidTr="00AC720D">
        <w:tc>
          <w:tcPr>
            <w:tcW w:w="988" w:type="dxa"/>
          </w:tcPr>
          <w:p w:rsidR="00755EC1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Торговля оптовая за вознаграждение или на договорной основе</w:t>
            </w:r>
          </w:p>
          <w:p w:rsidR="00EA47BC" w:rsidRPr="00AC720D" w:rsidRDefault="00EA47BC" w:rsidP="00EA4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4B425E" w:rsidRDefault="00EA4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деятельность комиссионных агентов, товарных брокеров и прочих оптовых торговцев, которые торгуют от имени и за счет других лиц;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деятельность лиц, вовлеченных в посредническую деятельность или совершающих деятельность от имени принципала, а также в информационно</w:t>
            </w:r>
            <w:r w:rsidR="00AC720D">
              <w:rPr>
                <w:rFonts w:ascii="Times New Roman" w:hAnsi="Times New Roman" w:cs="Times New Roman"/>
                <w:sz w:val="20"/>
                <w:szCs w:val="20"/>
              </w:rPr>
              <w:t>-коммуникационной сети Интернет</w:t>
            </w:r>
          </w:p>
          <w:p w:rsidR="00755EC1" w:rsidRPr="00AC720D" w:rsidRDefault="00755EC1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EC1" w:rsidTr="00AC720D">
        <w:tc>
          <w:tcPr>
            <w:tcW w:w="988" w:type="dxa"/>
          </w:tcPr>
          <w:p w:rsidR="00755EC1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46.16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  <w:p w:rsidR="00755EC1" w:rsidRPr="00AC720D" w:rsidRDefault="00755EC1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EF" w:rsidTr="00AC720D">
        <w:tc>
          <w:tcPr>
            <w:tcW w:w="988" w:type="dxa"/>
          </w:tcPr>
          <w:p w:rsidR="00DB4DEF" w:rsidRPr="00AC720D" w:rsidRDefault="00EA47BC" w:rsidP="00574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46.18.13</w:t>
            </w:r>
          </w:p>
        </w:tc>
        <w:tc>
          <w:tcPr>
            <w:tcW w:w="8363" w:type="dxa"/>
          </w:tcPr>
          <w:p w:rsidR="00DB4DEF" w:rsidRPr="00AC720D" w:rsidRDefault="00EA47BC" w:rsidP="00574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Деятельность агентов, специализирующихся на оптовой торговле парфюмерными и косметическими товарами, включая мыло</w:t>
            </w:r>
          </w:p>
        </w:tc>
      </w:tr>
      <w:tr w:rsidR="00755EC1" w:rsidTr="00AC720D">
        <w:tc>
          <w:tcPr>
            <w:tcW w:w="988" w:type="dxa"/>
          </w:tcPr>
          <w:p w:rsidR="00755EC1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46.18.14</w:t>
            </w:r>
          </w:p>
        </w:tc>
        <w:tc>
          <w:tcPr>
            <w:tcW w:w="8363" w:type="dxa"/>
          </w:tcPr>
          <w:p w:rsidR="00755EC1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Деятельность агентов, специализирующихся на оптовой торговле чистящими средствами</w:t>
            </w:r>
          </w:p>
        </w:tc>
      </w:tr>
      <w:tr w:rsidR="00DB4DEF" w:rsidTr="00AC720D">
        <w:tc>
          <w:tcPr>
            <w:tcW w:w="988" w:type="dxa"/>
          </w:tcPr>
          <w:p w:rsidR="00DB4DEF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46.42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Торговля оптовая одеждой и обувью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оптовую торговлю одеждой, включая спортивную одежду;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аксессуарами, такими как перчатки, галстуки и подтяжки;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обувью;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изделиями из меха;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зонтами</w:t>
            </w:r>
          </w:p>
          <w:p w:rsidR="00DB4DEF" w:rsidRPr="00AC720D" w:rsidRDefault="00DB4DEF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EF" w:rsidTr="00AC720D">
        <w:tc>
          <w:tcPr>
            <w:tcW w:w="988" w:type="dxa"/>
          </w:tcPr>
          <w:p w:rsidR="00DB4DEF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46.44</w:t>
            </w:r>
            <w:r w:rsidR="004B42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363" w:type="dxa"/>
          </w:tcPr>
          <w:p w:rsidR="004B425E" w:rsidRPr="004B425E" w:rsidRDefault="004B425E" w:rsidP="004B4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E">
              <w:rPr>
                <w:rFonts w:ascii="Times New Roman" w:hAnsi="Times New Roman" w:cs="Times New Roman"/>
                <w:sz w:val="20"/>
                <w:szCs w:val="20"/>
              </w:rPr>
              <w:t>Торговля оптовая чистящими средствами</w:t>
            </w:r>
          </w:p>
          <w:p w:rsidR="004B425E" w:rsidRPr="004B425E" w:rsidRDefault="004B425E" w:rsidP="004B4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E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4B425E" w:rsidRPr="004B425E" w:rsidRDefault="004B425E" w:rsidP="004B4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E">
              <w:rPr>
                <w:rFonts w:ascii="Times New Roman" w:hAnsi="Times New Roman" w:cs="Times New Roman"/>
                <w:sz w:val="20"/>
                <w:szCs w:val="20"/>
              </w:rPr>
              <w:t xml:space="preserve">- оптовую торговлю товарами бытовой химии, синтетическими моющими средствами, </w:t>
            </w:r>
            <w:r w:rsidRPr="004B4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полирующими средствами</w:t>
            </w:r>
          </w:p>
          <w:p w:rsidR="00DB4DEF" w:rsidRPr="00AC720D" w:rsidRDefault="00DB4DEF" w:rsidP="004B4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EF" w:rsidTr="00AC720D">
        <w:tc>
          <w:tcPr>
            <w:tcW w:w="988" w:type="dxa"/>
          </w:tcPr>
          <w:p w:rsidR="00DB4DEF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46.45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Торговля оптовая парфюмерными и косметическими товарами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оптовую торговлю парфюмерией, косметикой и мылом</w:t>
            </w:r>
          </w:p>
          <w:p w:rsidR="00DB4DEF" w:rsidRPr="00AC720D" w:rsidRDefault="00DB4DEF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EF" w:rsidTr="00AC720D">
        <w:tc>
          <w:tcPr>
            <w:tcW w:w="988" w:type="dxa"/>
          </w:tcPr>
          <w:p w:rsidR="00DB4DEF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46.49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Торговля оптовая прочими бытовыми товарами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оптовую торговлю деревянными предметами, плетеными изделиями и изделиями из пробки и т.д.;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велосипедами, деталями и принадлежностями для них;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канцелярией, книгами, журналами и газетами;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изделиями из кожи и туристическим снаряжением;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музыкальными инструментами;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оптовую торговлю играми и игрушками;</w:t>
            </w:r>
            <w:r w:rsidR="00C0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оптовую торговлю спортивными товарами, включая специальную спортивную обувь, такую как лыжные ботинки</w:t>
            </w:r>
          </w:p>
          <w:p w:rsidR="00DB4DEF" w:rsidRPr="00AC720D" w:rsidRDefault="00DB4DEF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D80" w:rsidTr="00AC720D">
        <w:tc>
          <w:tcPr>
            <w:tcW w:w="988" w:type="dxa"/>
          </w:tcPr>
          <w:p w:rsidR="00AA4D80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46.49.1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Торговля оптовая ножевыми изделиями и бытовой металлической посудой</w:t>
            </w:r>
          </w:p>
          <w:p w:rsidR="00AA4D80" w:rsidRPr="00AC720D" w:rsidRDefault="00AA4D8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EF" w:rsidRPr="004B425E" w:rsidTr="00AC720D">
        <w:tc>
          <w:tcPr>
            <w:tcW w:w="988" w:type="dxa"/>
          </w:tcPr>
          <w:p w:rsidR="00DB4DEF" w:rsidRPr="004B425E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E">
              <w:rPr>
                <w:rFonts w:ascii="Times New Roman" w:hAnsi="Times New Roman" w:cs="Times New Roman"/>
                <w:sz w:val="20"/>
                <w:szCs w:val="20"/>
              </w:rPr>
              <w:t>47.19</w:t>
            </w:r>
            <w:r w:rsidR="00FF5250" w:rsidRPr="004B425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363" w:type="dxa"/>
          </w:tcPr>
          <w:p w:rsidR="00FF5250" w:rsidRPr="004B425E" w:rsidRDefault="00FF5250" w:rsidP="00FF5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E">
              <w:rPr>
                <w:rFonts w:ascii="Times New Roman" w:hAnsi="Times New Roman" w:cs="Times New Roman"/>
                <w:sz w:val="20"/>
                <w:szCs w:val="20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DB4DEF" w:rsidRPr="004B425E" w:rsidRDefault="00EA47BC" w:rsidP="00EA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47BC" w:rsidTr="00AC720D">
        <w:tc>
          <w:tcPr>
            <w:tcW w:w="988" w:type="dxa"/>
          </w:tcPr>
          <w:p w:rsidR="00EA47BC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47.91</w:t>
            </w:r>
          </w:p>
        </w:tc>
        <w:tc>
          <w:tcPr>
            <w:tcW w:w="8363" w:type="dxa"/>
          </w:tcPr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по почте или по информационно-коммуникационной сети Интернет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розничную торговлю, путем заказа товаров по почте или через информационно-коммуникационную сеть Интернет, т.е. такую торговую деятельность, когда покупатель делает выбор товара по рекламным объявлениям, каталогам, информации на интернет-страницах, по образцам или любым другим видам рекламы и осуществляет свой заказ по почте, телефону или через информационно-коммуникационную сеть Интернет (обычно с помощью специальных средств, предоставляемых на интернет-странице)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Приобретаемая продукция может быть напрямую загружена из информационно-коммуникационной сети Интернет либо непосредственно доставлена покупателю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розничную торговлю широким набором товаров путем заказа по почте;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розничную торговлю широким набором товаров путем заказа через информационно-коммуникационную сеть Интернет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Эта группировка также включает: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прямые продажи товаров по телевидению, радио и телефону;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- предоставление услуг Интернет-аукционов</w:t>
            </w:r>
          </w:p>
          <w:p w:rsidR="00EA47BC" w:rsidRPr="00AC720D" w:rsidRDefault="00EA47BC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C" w:rsidTr="00AC720D">
        <w:tc>
          <w:tcPr>
            <w:tcW w:w="988" w:type="dxa"/>
          </w:tcPr>
          <w:p w:rsidR="00EA47BC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47.99.1</w:t>
            </w:r>
          </w:p>
        </w:tc>
        <w:tc>
          <w:tcPr>
            <w:tcW w:w="8363" w:type="dxa"/>
          </w:tcPr>
          <w:p w:rsidR="00DD3850" w:rsidRPr="00AC720D" w:rsidRDefault="00DD3850" w:rsidP="00DD3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Деятельность по осуществлению прямых продаж или продаж торговыми агентами с доставкой</w:t>
            </w:r>
          </w:p>
          <w:p w:rsidR="00EA47BC" w:rsidRPr="00AC720D" w:rsidRDefault="00EA47BC" w:rsidP="00EA4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C" w:rsidTr="00AC720D">
        <w:tc>
          <w:tcPr>
            <w:tcW w:w="988" w:type="dxa"/>
          </w:tcPr>
          <w:p w:rsidR="00EA47BC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49.41.2</w:t>
            </w:r>
          </w:p>
        </w:tc>
        <w:tc>
          <w:tcPr>
            <w:tcW w:w="8363" w:type="dxa"/>
          </w:tcPr>
          <w:p w:rsidR="00EA47BC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Перевозка грузов неспециализированными автотранспортными средствами</w:t>
            </w:r>
          </w:p>
        </w:tc>
      </w:tr>
      <w:tr w:rsidR="00DD3850" w:rsidTr="00AC720D">
        <w:tc>
          <w:tcPr>
            <w:tcW w:w="988" w:type="dxa"/>
          </w:tcPr>
          <w:p w:rsidR="00DD3850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52.10.4</w:t>
            </w:r>
          </w:p>
        </w:tc>
        <w:tc>
          <w:tcPr>
            <w:tcW w:w="8363" w:type="dxa"/>
          </w:tcPr>
          <w:p w:rsidR="00DD3850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Хранение и складирование прочих грузов</w:t>
            </w:r>
          </w:p>
        </w:tc>
      </w:tr>
      <w:tr w:rsidR="00DD3850" w:rsidTr="00AC720D">
        <w:tc>
          <w:tcPr>
            <w:tcW w:w="988" w:type="dxa"/>
          </w:tcPr>
          <w:p w:rsidR="00DD3850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53.20.31</w:t>
            </w:r>
          </w:p>
        </w:tc>
        <w:tc>
          <w:tcPr>
            <w:tcW w:w="8363" w:type="dxa"/>
          </w:tcPr>
          <w:p w:rsidR="00DD3850" w:rsidRPr="00AC720D" w:rsidRDefault="00DD3850" w:rsidP="00E81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0D">
              <w:rPr>
                <w:rFonts w:ascii="Times New Roman" w:hAnsi="Times New Roman" w:cs="Times New Roman"/>
                <w:sz w:val="20"/>
                <w:szCs w:val="20"/>
              </w:rPr>
              <w:t>Деятельность по курьерской доставке различными видами транспорта</w:t>
            </w:r>
          </w:p>
        </w:tc>
      </w:tr>
    </w:tbl>
    <w:p w:rsidR="00755EC1" w:rsidRDefault="00755EC1" w:rsidP="00E8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7175" w:rsidRPr="008A0A3B" w:rsidRDefault="00AA4D80" w:rsidP="00AA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296E">
        <w:rPr>
          <w:rFonts w:ascii="Times New Roman" w:hAnsi="Times New Roman" w:cs="Times New Roman"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в случае подачи заявления </w:t>
      </w:r>
      <w:r w:rsidR="00DF296E">
        <w:rPr>
          <w:rFonts w:ascii="Times New Roman" w:hAnsi="Times New Roman" w:cs="Times New Roman"/>
        </w:rPr>
        <w:t xml:space="preserve">в налоговую инспекцию </w:t>
      </w:r>
      <w:r>
        <w:rPr>
          <w:rFonts w:ascii="Times New Roman" w:hAnsi="Times New Roman" w:cs="Times New Roman"/>
        </w:rPr>
        <w:t xml:space="preserve">через </w:t>
      </w:r>
      <w:r w:rsidR="00CC6155">
        <w:rPr>
          <w:rFonts w:ascii="Times New Roman" w:hAnsi="Times New Roman" w:cs="Times New Roman"/>
        </w:rPr>
        <w:t xml:space="preserve">своего </w:t>
      </w:r>
      <w:r w:rsidR="00AC7175" w:rsidRPr="008A0A3B">
        <w:rPr>
          <w:rFonts w:ascii="Times New Roman" w:hAnsi="Times New Roman" w:cs="Times New Roman"/>
        </w:rPr>
        <w:t xml:space="preserve">представителя, </w:t>
      </w:r>
      <w:r w:rsidR="00CC6155">
        <w:rPr>
          <w:rFonts w:ascii="Times New Roman" w:hAnsi="Times New Roman" w:cs="Times New Roman"/>
        </w:rPr>
        <w:t>то на представителя необходимо оформить доверенность, заверенную у нотариуса</w:t>
      </w:r>
      <w:r w:rsidR="00AC7175" w:rsidRPr="008A0A3B">
        <w:rPr>
          <w:rFonts w:ascii="Times New Roman" w:hAnsi="Times New Roman" w:cs="Times New Roman"/>
        </w:rPr>
        <w:t>.</w:t>
      </w:r>
    </w:p>
    <w:p w:rsidR="008E3A92" w:rsidRPr="008A0A3B" w:rsidRDefault="008E3A92" w:rsidP="008E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0A3B" w:rsidRPr="008A0A3B" w:rsidRDefault="00CC6155" w:rsidP="00CC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5"/>
      <w:bookmarkEnd w:id="0"/>
      <w:r w:rsidRPr="00CC6155">
        <w:rPr>
          <w:rFonts w:ascii="Times New Roman" w:hAnsi="Times New Roman" w:cs="Times New Roman"/>
          <w:bCs/>
        </w:rPr>
        <w:t>Для регистрации ИП необходим</w:t>
      </w:r>
      <w:r>
        <w:rPr>
          <w:rFonts w:ascii="Times New Roman" w:hAnsi="Times New Roman" w:cs="Times New Roman"/>
          <w:b/>
          <w:bCs/>
        </w:rPr>
        <w:t>о у</w:t>
      </w:r>
      <w:r w:rsidR="008A0A3B" w:rsidRPr="008A0A3B">
        <w:rPr>
          <w:rFonts w:ascii="Times New Roman" w:hAnsi="Times New Roman" w:cs="Times New Roman"/>
          <w:b/>
          <w:bCs/>
        </w:rPr>
        <w:t>плат</w:t>
      </w:r>
      <w:r>
        <w:rPr>
          <w:rFonts w:ascii="Times New Roman" w:hAnsi="Times New Roman" w:cs="Times New Roman"/>
          <w:b/>
          <w:bCs/>
        </w:rPr>
        <w:t>ить госпошлину</w:t>
      </w:r>
      <w:r w:rsidRPr="00CC6155">
        <w:rPr>
          <w:rFonts w:ascii="Times New Roman" w:hAnsi="Times New Roman" w:cs="Times New Roman"/>
          <w:bCs/>
        </w:rPr>
        <w:t>.</w:t>
      </w:r>
      <w:r w:rsidR="008A0A3B" w:rsidRPr="00CC6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 гос</w:t>
      </w:r>
      <w:r w:rsidR="008A0A3B" w:rsidRPr="008A0A3B">
        <w:rPr>
          <w:rFonts w:ascii="Times New Roman" w:hAnsi="Times New Roman" w:cs="Times New Roman"/>
        </w:rPr>
        <w:t xml:space="preserve">пошлины </w:t>
      </w:r>
      <w:r w:rsidR="00211674">
        <w:rPr>
          <w:rFonts w:ascii="Times New Roman" w:hAnsi="Times New Roman" w:cs="Times New Roman"/>
        </w:rPr>
        <w:t xml:space="preserve">составляет </w:t>
      </w:r>
      <w:r w:rsidR="008A0A3B" w:rsidRPr="008A0A3B">
        <w:rPr>
          <w:rFonts w:ascii="Times New Roman" w:hAnsi="Times New Roman" w:cs="Times New Roman"/>
        </w:rPr>
        <w:t>800 руб. (</w:t>
      </w:r>
      <w:hyperlink r:id="rId11" w:history="1">
        <w:r w:rsidR="008A0A3B" w:rsidRPr="00CC6155">
          <w:rPr>
            <w:rFonts w:ascii="Times New Roman" w:hAnsi="Times New Roman" w:cs="Times New Roman"/>
          </w:rPr>
          <w:t>пп.6 п.1 ст.333.33</w:t>
        </w:r>
      </w:hyperlink>
      <w:r w:rsidR="008A0A3B" w:rsidRPr="008A0A3B">
        <w:rPr>
          <w:rFonts w:ascii="Times New Roman" w:hAnsi="Times New Roman" w:cs="Times New Roman"/>
        </w:rPr>
        <w:t xml:space="preserve"> НК РФ). Реквизиты для уплаты </w:t>
      </w:r>
      <w:r w:rsidR="0000329A">
        <w:rPr>
          <w:rFonts w:ascii="Times New Roman" w:hAnsi="Times New Roman" w:cs="Times New Roman"/>
        </w:rPr>
        <w:t xml:space="preserve">госпошлины </w:t>
      </w:r>
      <w:r>
        <w:rPr>
          <w:rFonts w:ascii="Times New Roman" w:hAnsi="Times New Roman" w:cs="Times New Roman"/>
        </w:rPr>
        <w:t xml:space="preserve">необходимо </w:t>
      </w:r>
      <w:r w:rsidR="008A0A3B" w:rsidRPr="008A0A3B">
        <w:rPr>
          <w:rFonts w:ascii="Times New Roman" w:hAnsi="Times New Roman" w:cs="Times New Roman"/>
        </w:rPr>
        <w:t xml:space="preserve">узнать в районной </w:t>
      </w:r>
      <w:r>
        <w:rPr>
          <w:rFonts w:ascii="Times New Roman" w:hAnsi="Times New Roman" w:cs="Times New Roman"/>
        </w:rPr>
        <w:t xml:space="preserve">налоговой </w:t>
      </w:r>
      <w:r w:rsidR="008A0A3B" w:rsidRPr="008A0A3B">
        <w:rPr>
          <w:rFonts w:ascii="Times New Roman" w:hAnsi="Times New Roman" w:cs="Times New Roman"/>
        </w:rPr>
        <w:t>инспекции по месту жительства.</w:t>
      </w:r>
    </w:p>
    <w:p w:rsidR="00CC6155" w:rsidRDefault="00CC6155" w:rsidP="00CC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A0A3B" w:rsidRPr="008A0A3B" w:rsidRDefault="008A0A3B" w:rsidP="00CC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Заполнив заявление и приложив к нему квитанцию об уплате госпошлины, </w:t>
      </w:r>
      <w:r w:rsidR="00BD64F4">
        <w:rPr>
          <w:rFonts w:ascii="Times New Roman" w:hAnsi="Times New Roman" w:cs="Times New Roman"/>
        </w:rPr>
        <w:t xml:space="preserve">документы необходимо </w:t>
      </w:r>
      <w:r w:rsidR="00BD64F4" w:rsidRPr="002A7DB8">
        <w:rPr>
          <w:rFonts w:ascii="Times New Roman" w:hAnsi="Times New Roman" w:cs="Times New Roman"/>
          <w:b/>
        </w:rPr>
        <w:t xml:space="preserve">сдать </w:t>
      </w:r>
      <w:r w:rsidRPr="002A7DB8">
        <w:rPr>
          <w:rFonts w:ascii="Times New Roman" w:hAnsi="Times New Roman" w:cs="Times New Roman"/>
          <w:b/>
        </w:rPr>
        <w:t xml:space="preserve">в налоговую </w:t>
      </w:r>
      <w:r w:rsidR="00BD64F4" w:rsidRPr="002A7DB8">
        <w:rPr>
          <w:rFonts w:ascii="Times New Roman" w:hAnsi="Times New Roman" w:cs="Times New Roman"/>
          <w:b/>
        </w:rPr>
        <w:t xml:space="preserve">инспекцию </w:t>
      </w:r>
      <w:r w:rsidRPr="002A7DB8">
        <w:rPr>
          <w:rFonts w:ascii="Times New Roman" w:hAnsi="Times New Roman" w:cs="Times New Roman"/>
          <w:b/>
        </w:rPr>
        <w:t>по месту жительства</w:t>
      </w:r>
      <w:r w:rsidRPr="008A0A3B">
        <w:rPr>
          <w:rFonts w:ascii="Times New Roman" w:hAnsi="Times New Roman" w:cs="Times New Roman"/>
        </w:rPr>
        <w:t xml:space="preserve"> (</w:t>
      </w:r>
      <w:hyperlink r:id="rId12" w:history="1">
        <w:r w:rsidRPr="00BD64F4">
          <w:rPr>
            <w:rFonts w:ascii="Times New Roman" w:hAnsi="Times New Roman" w:cs="Times New Roman"/>
          </w:rPr>
          <w:t>п.3 ст.8</w:t>
        </w:r>
      </w:hyperlink>
      <w:r w:rsidRPr="008A0A3B">
        <w:rPr>
          <w:rFonts w:ascii="Times New Roman" w:hAnsi="Times New Roman" w:cs="Times New Roman"/>
        </w:rPr>
        <w:t xml:space="preserve"> Закона </w:t>
      </w:r>
      <w:r w:rsidR="00BD64F4">
        <w:rPr>
          <w:rFonts w:ascii="Times New Roman" w:hAnsi="Times New Roman" w:cs="Times New Roman"/>
        </w:rPr>
        <w:t>№</w:t>
      </w:r>
      <w:r w:rsidRPr="008A0A3B">
        <w:rPr>
          <w:rFonts w:ascii="Times New Roman" w:hAnsi="Times New Roman" w:cs="Times New Roman"/>
        </w:rPr>
        <w:t xml:space="preserve">129-ФЗ). Помимо заявления и квитанции об уплате госпошлины, </w:t>
      </w:r>
      <w:r w:rsidR="002A7DB8">
        <w:rPr>
          <w:rFonts w:ascii="Times New Roman" w:hAnsi="Times New Roman" w:cs="Times New Roman"/>
        </w:rPr>
        <w:t>в налоговую предоставляются</w:t>
      </w:r>
      <w:r w:rsidR="007F6C5E">
        <w:rPr>
          <w:rFonts w:ascii="Times New Roman" w:hAnsi="Times New Roman" w:cs="Times New Roman"/>
        </w:rPr>
        <w:t xml:space="preserve"> (</w:t>
      </w:r>
      <w:hyperlink r:id="rId13" w:history="1">
        <w:r w:rsidR="007F6C5E" w:rsidRPr="007F6C5E">
          <w:rPr>
            <w:rFonts w:ascii="Times New Roman" w:hAnsi="Times New Roman" w:cs="Times New Roman"/>
          </w:rPr>
          <w:t>п.1 ст.22.1</w:t>
        </w:r>
      </w:hyperlink>
      <w:r w:rsidR="007F6C5E" w:rsidRPr="007F6C5E">
        <w:rPr>
          <w:rFonts w:ascii="Times New Roman" w:hAnsi="Times New Roman" w:cs="Times New Roman"/>
        </w:rPr>
        <w:t xml:space="preserve"> Закона </w:t>
      </w:r>
      <w:r w:rsidR="007F6C5E">
        <w:rPr>
          <w:rFonts w:ascii="Times New Roman" w:hAnsi="Times New Roman" w:cs="Times New Roman"/>
        </w:rPr>
        <w:t>№</w:t>
      </w:r>
      <w:r w:rsidR="007F6C5E" w:rsidRPr="007F6C5E">
        <w:rPr>
          <w:rFonts w:ascii="Times New Roman" w:hAnsi="Times New Roman" w:cs="Times New Roman"/>
        </w:rPr>
        <w:t>129-ФЗ</w:t>
      </w:r>
      <w:r w:rsidR="007F6C5E">
        <w:rPr>
          <w:rFonts w:ascii="Times New Roman" w:hAnsi="Times New Roman" w:cs="Times New Roman"/>
        </w:rPr>
        <w:t>)</w:t>
      </w:r>
      <w:r w:rsidRPr="008A0A3B">
        <w:rPr>
          <w:rFonts w:ascii="Times New Roman" w:hAnsi="Times New Roman" w:cs="Times New Roman"/>
        </w:rPr>
        <w:t>:</w:t>
      </w:r>
    </w:p>
    <w:p w:rsidR="007F6C5E" w:rsidRDefault="008A0A3B" w:rsidP="007F6C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DB8">
        <w:rPr>
          <w:rFonts w:ascii="Times New Roman" w:hAnsi="Times New Roman" w:cs="Times New Roman"/>
        </w:rPr>
        <w:t>копия паспорта (все страницы);</w:t>
      </w:r>
    </w:p>
    <w:p w:rsidR="007F6C5E" w:rsidRDefault="008A0A3B" w:rsidP="007F6C5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C5E">
        <w:rPr>
          <w:rFonts w:ascii="Times New Roman" w:hAnsi="Times New Roman" w:cs="Times New Roman"/>
        </w:rPr>
        <w:t>копия</w:t>
      </w:r>
      <w:r w:rsidR="00586E49">
        <w:rPr>
          <w:rFonts w:ascii="Times New Roman" w:hAnsi="Times New Roman" w:cs="Times New Roman"/>
        </w:rPr>
        <w:t xml:space="preserve"> </w:t>
      </w:r>
      <w:r w:rsidRPr="007F6C5E">
        <w:rPr>
          <w:rFonts w:ascii="Times New Roman" w:hAnsi="Times New Roman" w:cs="Times New Roman"/>
        </w:rPr>
        <w:t xml:space="preserve">ИНН. </w:t>
      </w:r>
    </w:p>
    <w:p w:rsidR="007F6C5E" w:rsidRDefault="007F6C5E" w:rsidP="007F6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A3B" w:rsidRPr="007F6C5E" w:rsidRDefault="007F6C5E" w:rsidP="007F6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проверки документов на регистрацию ИП, р</w:t>
      </w:r>
      <w:r w:rsidR="008A0A3B" w:rsidRPr="007F6C5E">
        <w:rPr>
          <w:rFonts w:ascii="Times New Roman" w:hAnsi="Times New Roman" w:cs="Times New Roman"/>
        </w:rPr>
        <w:t>аботник налоговой службы выда</w:t>
      </w:r>
      <w:r>
        <w:rPr>
          <w:rFonts w:ascii="Times New Roman" w:hAnsi="Times New Roman" w:cs="Times New Roman"/>
        </w:rPr>
        <w:t>е</w:t>
      </w:r>
      <w:r w:rsidR="008A0A3B" w:rsidRPr="007F6C5E">
        <w:rPr>
          <w:rFonts w:ascii="Times New Roman" w:hAnsi="Times New Roman" w:cs="Times New Roman"/>
        </w:rPr>
        <w:t>т расписку о том, что он принял документы.</w:t>
      </w:r>
    </w:p>
    <w:p w:rsidR="007F6C5E" w:rsidRPr="008A0A3B" w:rsidRDefault="007F6C5E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A3B" w:rsidRPr="008A0A3B" w:rsidRDefault="002B3ADE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р</w:t>
      </w:r>
      <w:r w:rsidR="008A0A3B" w:rsidRPr="008A0A3B">
        <w:rPr>
          <w:rFonts w:ascii="Times New Roman" w:hAnsi="Times New Roman" w:cs="Times New Roman"/>
        </w:rPr>
        <w:t xml:space="preserve">егистрация </w:t>
      </w:r>
      <w:r>
        <w:rPr>
          <w:rFonts w:ascii="Times New Roman" w:hAnsi="Times New Roman" w:cs="Times New Roman"/>
        </w:rPr>
        <w:t xml:space="preserve">осуществляется в течение </w:t>
      </w:r>
      <w:r w:rsidR="008A0A3B" w:rsidRPr="008A0A3B">
        <w:rPr>
          <w:rFonts w:ascii="Times New Roman" w:hAnsi="Times New Roman" w:cs="Times New Roman"/>
        </w:rPr>
        <w:t>пят</w:t>
      </w:r>
      <w:r>
        <w:rPr>
          <w:rFonts w:ascii="Times New Roman" w:hAnsi="Times New Roman" w:cs="Times New Roman"/>
        </w:rPr>
        <w:t>и</w:t>
      </w:r>
      <w:r w:rsidR="008A0A3B" w:rsidRPr="008A0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рабочих </w:t>
      </w:r>
      <w:r w:rsidR="008A0A3B" w:rsidRPr="008A0A3B"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 xml:space="preserve"> с даты подачи документов</w:t>
      </w:r>
      <w:r w:rsidR="008A0A3B" w:rsidRPr="008A0A3B">
        <w:rPr>
          <w:rFonts w:ascii="Times New Roman" w:hAnsi="Times New Roman" w:cs="Times New Roman"/>
        </w:rPr>
        <w:t xml:space="preserve">, после чего </w:t>
      </w:r>
      <w:r>
        <w:rPr>
          <w:rFonts w:ascii="Times New Roman" w:hAnsi="Times New Roman" w:cs="Times New Roman"/>
        </w:rPr>
        <w:t xml:space="preserve">налоговый орган выдает </w:t>
      </w:r>
      <w:r w:rsidR="008A0A3B" w:rsidRPr="008A0A3B">
        <w:rPr>
          <w:rFonts w:ascii="Times New Roman" w:hAnsi="Times New Roman" w:cs="Times New Roman"/>
        </w:rPr>
        <w:t xml:space="preserve">свидетельство о государственной регистрации индивидуального предпринимателя, а также </w:t>
      </w:r>
      <w:hyperlink r:id="rId14" w:history="1">
        <w:r w:rsidR="008A0A3B" w:rsidRPr="002B3ADE">
          <w:rPr>
            <w:rFonts w:ascii="Times New Roman" w:hAnsi="Times New Roman" w:cs="Times New Roman"/>
          </w:rPr>
          <w:t>выписку</w:t>
        </w:r>
      </w:hyperlink>
      <w:r w:rsidR="008A0A3B" w:rsidRPr="008A0A3B">
        <w:rPr>
          <w:rFonts w:ascii="Times New Roman" w:hAnsi="Times New Roman" w:cs="Times New Roman"/>
        </w:rPr>
        <w:t xml:space="preserve"> из Единого гос</w:t>
      </w:r>
      <w:r w:rsidR="00DA4BC7">
        <w:rPr>
          <w:rFonts w:ascii="Times New Roman" w:hAnsi="Times New Roman" w:cs="Times New Roman"/>
        </w:rPr>
        <w:t xml:space="preserve">ударственного </w:t>
      </w:r>
      <w:r w:rsidR="008A0A3B" w:rsidRPr="008A0A3B">
        <w:rPr>
          <w:rFonts w:ascii="Times New Roman" w:hAnsi="Times New Roman" w:cs="Times New Roman"/>
        </w:rPr>
        <w:t xml:space="preserve">реестра </w:t>
      </w:r>
      <w:r>
        <w:rPr>
          <w:rFonts w:ascii="Times New Roman" w:hAnsi="Times New Roman" w:cs="Times New Roman"/>
        </w:rPr>
        <w:t xml:space="preserve">индивидуальных </w:t>
      </w:r>
      <w:r w:rsidR="008A0A3B" w:rsidRPr="008A0A3B">
        <w:rPr>
          <w:rFonts w:ascii="Times New Roman" w:hAnsi="Times New Roman" w:cs="Times New Roman"/>
        </w:rPr>
        <w:t>предпринимателей</w:t>
      </w:r>
      <w:r>
        <w:rPr>
          <w:rFonts w:ascii="Times New Roman" w:hAnsi="Times New Roman" w:cs="Times New Roman"/>
        </w:rPr>
        <w:t xml:space="preserve"> – ЕГРИП (</w:t>
      </w:r>
      <w:hyperlink r:id="rId15" w:history="1">
        <w:r w:rsidR="008A0A3B" w:rsidRPr="002B3ADE">
          <w:rPr>
            <w:rFonts w:ascii="Times New Roman" w:hAnsi="Times New Roman" w:cs="Times New Roman"/>
          </w:rPr>
          <w:t>п.1 ст.8</w:t>
        </w:r>
      </w:hyperlink>
      <w:r w:rsidR="008A0A3B" w:rsidRPr="008A0A3B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>№</w:t>
      </w:r>
      <w:r w:rsidR="008A0A3B" w:rsidRPr="008A0A3B">
        <w:rPr>
          <w:rFonts w:ascii="Times New Roman" w:hAnsi="Times New Roman" w:cs="Times New Roman"/>
        </w:rPr>
        <w:t>129-ФЗ</w:t>
      </w:r>
      <w:r>
        <w:rPr>
          <w:rFonts w:ascii="Times New Roman" w:hAnsi="Times New Roman" w:cs="Times New Roman"/>
        </w:rPr>
        <w:t>)</w:t>
      </w:r>
      <w:r w:rsidR="008A0A3B" w:rsidRPr="008A0A3B">
        <w:rPr>
          <w:rFonts w:ascii="Times New Roman" w:hAnsi="Times New Roman" w:cs="Times New Roman"/>
        </w:rPr>
        <w:t>.</w:t>
      </w:r>
    </w:p>
    <w:p w:rsidR="0000329A" w:rsidRDefault="0000329A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A3B" w:rsidRPr="008A0A3B" w:rsidRDefault="002B3ADE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0A3B" w:rsidRPr="008A0A3B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ы</w:t>
      </w:r>
      <w:r w:rsidR="008A0A3B" w:rsidRPr="008A0A3B">
        <w:rPr>
          <w:rFonts w:ascii="Times New Roman" w:hAnsi="Times New Roman" w:cs="Times New Roman"/>
        </w:rPr>
        <w:t xml:space="preserve"> лучше </w:t>
      </w:r>
      <w:r w:rsidR="00082304">
        <w:rPr>
          <w:rFonts w:ascii="Times New Roman" w:hAnsi="Times New Roman" w:cs="Times New Roman"/>
        </w:rPr>
        <w:t xml:space="preserve">получить </w:t>
      </w:r>
      <w:r w:rsidR="008A0A3B" w:rsidRPr="008A0A3B">
        <w:rPr>
          <w:rFonts w:ascii="Times New Roman" w:hAnsi="Times New Roman" w:cs="Times New Roman"/>
        </w:rPr>
        <w:t>самостоятельно</w:t>
      </w:r>
      <w:r w:rsidR="00082304">
        <w:rPr>
          <w:rFonts w:ascii="Times New Roman" w:hAnsi="Times New Roman" w:cs="Times New Roman"/>
        </w:rPr>
        <w:t xml:space="preserve">, </w:t>
      </w:r>
      <w:r w:rsidR="008A0A3B" w:rsidRPr="008A0A3B">
        <w:rPr>
          <w:rFonts w:ascii="Times New Roman" w:hAnsi="Times New Roman" w:cs="Times New Roman"/>
        </w:rPr>
        <w:t xml:space="preserve">иначе налоговая </w:t>
      </w:r>
      <w:r w:rsidR="00082304">
        <w:rPr>
          <w:rFonts w:ascii="Times New Roman" w:hAnsi="Times New Roman" w:cs="Times New Roman"/>
        </w:rPr>
        <w:t xml:space="preserve">инспекция </w:t>
      </w:r>
      <w:r w:rsidR="008A0A3B" w:rsidRPr="008A0A3B">
        <w:rPr>
          <w:rFonts w:ascii="Times New Roman" w:hAnsi="Times New Roman" w:cs="Times New Roman"/>
        </w:rPr>
        <w:t xml:space="preserve">перешлет бумаги по почте, </w:t>
      </w:r>
      <w:r w:rsidR="00082304">
        <w:rPr>
          <w:rFonts w:ascii="Times New Roman" w:hAnsi="Times New Roman" w:cs="Times New Roman"/>
        </w:rPr>
        <w:t xml:space="preserve">что займет </w:t>
      </w:r>
      <w:r w:rsidR="008A0A3B" w:rsidRPr="008A0A3B">
        <w:rPr>
          <w:rFonts w:ascii="Times New Roman" w:hAnsi="Times New Roman" w:cs="Times New Roman"/>
        </w:rPr>
        <w:t>дополнительны</w:t>
      </w:r>
      <w:r w:rsidR="00082304">
        <w:rPr>
          <w:rFonts w:ascii="Times New Roman" w:hAnsi="Times New Roman" w:cs="Times New Roman"/>
        </w:rPr>
        <w:t>й</w:t>
      </w:r>
      <w:r w:rsidR="008A0A3B" w:rsidRPr="008A0A3B">
        <w:rPr>
          <w:rFonts w:ascii="Times New Roman" w:hAnsi="Times New Roman" w:cs="Times New Roman"/>
        </w:rPr>
        <w:t xml:space="preserve"> </w:t>
      </w:r>
      <w:r w:rsidR="00082304">
        <w:rPr>
          <w:rFonts w:ascii="Times New Roman" w:hAnsi="Times New Roman" w:cs="Times New Roman"/>
        </w:rPr>
        <w:t xml:space="preserve">период </w:t>
      </w:r>
      <w:r w:rsidR="008A0A3B" w:rsidRPr="008A0A3B">
        <w:rPr>
          <w:rFonts w:ascii="Times New Roman" w:hAnsi="Times New Roman" w:cs="Times New Roman"/>
        </w:rPr>
        <w:t>времени.</w:t>
      </w:r>
    </w:p>
    <w:p w:rsidR="00A36F78" w:rsidRDefault="00A36F78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329A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Регистрация ИП через интернет.</w:t>
      </w:r>
    </w:p>
    <w:p w:rsidR="00A36F78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F78" w:rsidRPr="008A0A3B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>На сайте Федеральной налоговой службы работает сервис "Регистрация индивидуальных предпринимателей" http://service.nalog.ru/zgreg/zayav-new.html?kind=ip. Данный сервис доступен пользователям всех субъектов РФ. Сервис состоит из четырех разделов: "Идентификация", "Заполнение заявления", "Оплата госпошлины" и "Подтверждение платежа".</w:t>
      </w:r>
    </w:p>
    <w:p w:rsidR="00A36F78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4BC7" w:rsidRDefault="00DA4BC7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36F78" w:rsidRPr="008A0A3B">
        <w:rPr>
          <w:rFonts w:ascii="Times New Roman" w:hAnsi="Times New Roman" w:cs="Times New Roman"/>
        </w:rPr>
        <w:t xml:space="preserve"> разделе "Идентификация" </w:t>
      </w:r>
      <w:r>
        <w:rPr>
          <w:rFonts w:ascii="Times New Roman" w:hAnsi="Times New Roman" w:cs="Times New Roman"/>
        </w:rPr>
        <w:t xml:space="preserve">необходимо </w:t>
      </w:r>
      <w:r w:rsidR="00A36F78" w:rsidRPr="008A0A3B">
        <w:rPr>
          <w:rFonts w:ascii="Times New Roman" w:hAnsi="Times New Roman" w:cs="Times New Roman"/>
        </w:rPr>
        <w:t xml:space="preserve">заполните </w:t>
      </w:r>
      <w:r w:rsidR="00A36F78" w:rsidRPr="00DA4BC7">
        <w:rPr>
          <w:rFonts w:ascii="Times New Roman" w:hAnsi="Times New Roman" w:cs="Times New Roman"/>
          <w:b/>
        </w:rPr>
        <w:t>базовые данные</w:t>
      </w:r>
      <w:r w:rsidR="00A36F78" w:rsidRPr="008A0A3B">
        <w:rPr>
          <w:rFonts w:ascii="Times New Roman" w:hAnsi="Times New Roman" w:cs="Times New Roman"/>
        </w:rPr>
        <w:t xml:space="preserve"> - ИНН (если вы не знаете своего ИНН, то нажмите "Узнать ИНН"), полное Ф.И.О., дату рождения, паспортные данные и адрес электронной почты. </w:t>
      </w:r>
    </w:p>
    <w:p w:rsidR="00DA4BC7" w:rsidRDefault="00DA4BC7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F78" w:rsidRPr="008A0A3B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Далее </w:t>
      </w:r>
      <w:r w:rsidR="00DA4BC7">
        <w:rPr>
          <w:rFonts w:ascii="Times New Roman" w:hAnsi="Times New Roman" w:cs="Times New Roman"/>
        </w:rPr>
        <w:t xml:space="preserve">необходимо заполнить </w:t>
      </w:r>
      <w:r w:rsidRPr="008A0A3B">
        <w:rPr>
          <w:rFonts w:ascii="Times New Roman" w:hAnsi="Times New Roman" w:cs="Times New Roman"/>
        </w:rPr>
        <w:t xml:space="preserve">следующий раздел - "Заполнение </w:t>
      </w:r>
      <w:r w:rsidRPr="00DA4BC7">
        <w:rPr>
          <w:rFonts w:ascii="Times New Roman" w:hAnsi="Times New Roman" w:cs="Times New Roman"/>
          <w:b/>
        </w:rPr>
        <w:t>заявления</w:t>
      </w:r>
      <w:r w:rsidRPr="008A0A3B">
        <w:rPr>
          <w:rFonts w:ascii="Times New Roman" w:hAnsi="Times New Roman" w:cs="Times New Roman"/>
        </w:rPr>
        <w:t>"</w:t>
      </w:r>
      <w:r w:rsidR="00DA4BC7">
        <w:rPr>
          <w:rFonts w:ascii="Times New Roman" w:hAnsi="Times New Roman" w:cs="Times New Roman"/>
        </w:rPr>
        <w:t xml:space="preserve">, в котором проверяется </w:t>
      </w:r>
      <w:r w:rsidRPr="008A0A3B">
        <w:rPr>
          <w:rFonts w:ascii="Times New Roman" w:hAnsi="Times New Roman" w:cs="Times New Roman"/>
        </w:rPr>
        <w:t xml:space="preserve">правильность всех данных (Ф.И.О., ИНН, место рождения и т.д.), а также </w:t>
      </w:r>
      <w:r w:rsidR="00DA4BC7">
        <w:rPr>
          <w:rFonts w:ascii="Times New Roman" w:hAnsi="Times New Roman" w:cs="Times New Roman"/>
        </w:rPr>
        <w:t xml:space="preserve">заполняется </w:t>
      </w:r>
      <w:r w:rsidRPr="008A0A3B">
        <w:rPr>
          <w:rFonts w:ascii="Times New Roman" w:hAnsi="Times New Roman" w:cs="Times New Roman"/>
        </w:rPr>
        <w:t>место жительства по прописке. После этого следует отметить виды деятельности</w:t>
      </w:r>
      <w:r w:rsidR="00DA4BC7">
        <w:rPr>
          <w:rFonts w:ascii="Times New Roman" w:hAnsi="Times New Roman" w:cs="Times New Roman"/>
        </w:rPr>
        <w:t xml:space="preserve"> (ОКВЭД)</w:t>
      </w:r>
      <w:r w:rsidRPr="008A0A3B">
        <w:rPr>
          <w:rFonts w:ascii="Times New Roman" w:hAnsi="Times New Roman" w:cs="Times New Roman"/>
        </w:rPr>
        <w:t>, которыми планирует заниматься</w:t>
      </w:r>
      <w:r w:rsidR="00DA4BC7">
        <w:rPr>
          <w:rFonts w:ascii="Times New Roman" w:hAnsi="Times New Roman" w:cs="Times New Roman"/>
        </w:rPr>
        <w:t xml:space="preserve"> индивидуальный предприниматель</w:t>
      </w:r>
      <w:r w:rsidRPr="008A0A3B">
        <w:rPr>
          <w:rFonts w:ascii="Times New Roman" w:hAnsi="Times New Roman" w:cs="Times New Roman"/>
        </w:rPr>
        <w:t>.</w:t>
      </w:r>
    </w:p>
    <w:p w:rsidR="00A36F78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6F78" w:rsidRPr="008A0A3B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Следующий раздел сервиса "Оплата </w:t>
      </w:r>
      <w:r w:rsidRPr="00DA4BC7">
        <w:rPr>
          <w:rFonts w:ascii="Times New Roman" w:hAnsi="Times New Roman" w:cs="Times New Roman"/>
          <w:b/>
        </w:rPr>
        <w:t>госпошлины</w:t>
      </w:r>
      <w:r w:rsidRPr="008A0A3B">
        <w:rPr>
          <w:rFonts w:ascii="Times New Roman" w:hAnsi="Times New Roman" w:cs="Times New Roman"/>
        </w:rPr>
        <w:t xml:space="preserve">", ее размер также </w:t>
      </w:r>
      <w:r w:rsidR="00DA4BC7">
        <w:rPr>
          <w:rFonts w:ascii="Times New Roman" w:hAnsi="Times New Roman" w:cs="Times New Roman"/>
        </w:rPr>
        <w:t xml:space="preserve">составляет </w:t>
      </w:r>
      <w:r w:rsidRPr="008A0A3B">
        <w:rPr>
          <w:rFonts w:ascii="Times New Roman" w:hAnsi="Times New Roman" w:cs="Times New Roman"/>
        </w:rPr>
        <w:t>800 руб.</w:t>
      </w:r>
    </w:p>
    <w:p w:rsidR="00A36F78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F78" w:rsidRPr="008A0A3B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>Уплатить госпошлину можно по банковской карте (список банков, которые предоставляют такую возможность, указан в данном разделе) либо распечатать готовую квитанцию со всеми реквизитами и уплатить через любой банк, обратившись туда лично. Еще госпошлину можно уплатить со счета своего мобильного телефона с помощью систем онлайновых платежей.</w:t>
      </w:r>
    </w:p>
    <w:p w:rsidR="00A36F78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E49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Заключительный раздел сервиса - "Подтверждение платежа". </w:t>
      </w:r>
      <w:r w:rsidR="00586E49">
        <w:rPr>
          <w:rFonts w:ascii="Times New Roman" w:hAnsi="Times New Roman" w:cs="Times New Roman"/>
        </w:rPr>
        <w:t>После фактической оплаты г</w:t>
      </w:r>
      <w:r w:rsidRPr="008A0A3B">
        <w:rPr>
          <w:rFonts w:ascii="Times New Roman" w:hAnsi="Times New Roman" w:cs="Times New Roman"/>
        </w:rPr>
        <w:t>оспошлин</w:t>
      </w:r>
      <w:r w:rsidR="00586E49">
        <w:rPr>
          <w:rFonts w:ascii="Times New Roman" w:hAnsi="Times New Roman" w:cs="Times New Roman"/>
        </w:rPr>
        <w:t>ы</w:t>
      </w:r>
      <w:r w:rsidRPr="008A0A3B">
        <w:rPr>
          <w:rFonts w:ascii="Times New Roman" w:hAnsi="Times New Roman" w:cs="Times New Roman"/>
        </w:rPr>
        <w:t xml:space="preserve">, </w:t>
      </w:r>
      <w:r w:rsidR="00586E49">
        <w:rPr>
          <w:rFonts w:ascii="Times New Roman" w:hAnsi="Times New Roman" w:cs="Times New Roman"/>
        </w:rPr>
        <w:t xml:space="preserve">необходимо </w:t>
      </w:r>
      <w:r w:rsidRPr="008A0A3B">
        <w:rPr>
          <w:rFonts w:ascii="Times New Roman" w:hAnsi="Times New Roman" w:cs="Times New Roman"/>
        </w:rPr>
        <w:t xml:space="preserve">ввести данные платежа и завершить оформление </w:t>
      </w:r>
      <w:r w:rsidRPr="00586E49">
        <w:rPr>
          <w:rFonts w:ascii="Times New Roman" w:hAnsi="Times New Roman" w:cs="Times New Roman"/>
          <w:b/>
        </w:rPr>
        <w:t>заявки на регистрацию индивидуального предпринимателя</w:t>
      </w:r>
      <w:r w:rsidRPr="008A0A3B">
        <w:rPr>
          <w:rFonts w:ascii="Times New Roman" w:hAnsi="Times New Roman" w:cs="Times New Roman"/>
        </w:rPr>
        <w:t xml:space="preserve"> в режиме онлайн. </w:t>
      </w:r>
    </w:p>
    <w:p w:rsidR="00586E49" w:rsidRDefault="00586E49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6F78" w:rsidRPr="008A0A3B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</w:rPr>
        <w:t xml:space="preserve">В течение </w:t>
      </w:r>
      <w:r w:rsidR="00586E49">
        <w:rPr>
          <w:rFonts w:ascii="Times New Roman" w:hAnsi="Times New Roman" w:cs="Times New Roman"/>
        </w:rPr>
        <w:t xml:space="preserve">пяти </w:t>
      </w:r>
      <w:r w:rsidRPr="008A0A3B">
        <w:rPr>
          <w:rFonts w:ascii="Times New Roman" w:hAnsi="Times New Roman" w:cs="Times New Roman"/>
        </w:rPr>
        <w:t xml:space="preserve">рабочих дней после </w:t>
      </w:r>
      <w:r w:rsidR="00586E49">
        <w:rPr>
          <w:rFonts w:ascii="Times New Roman" w:hAnsi="Times New Roman" w:cs="Times New Roman"/>
        </w:rPr>
        <w:t xml:space="preserve">ввода </w:t>
      </w:r>
      <w:r w:rsidRPr="008A0A3B">
        <w:rPr>
          <w:rFonts w:ascii="Times New Roman" w:hAnsi="Times New Roman" w:cs="Times New Roman"/>
        </w:rPr>
        <w:t xml:space="preserve">всех указанных действий на почту придет извещение о том, что заявка оформлена. А также придет уведомление о том, когда следует посетить налоговую инспекцию </w:t>
      </w:r>
      <w:r w:rsidR="00586E49">
        <w:rPr>
          <w:rFonts w:ascii="Times New Roman" w:hAnsi="Times New Roman" w:cs="Times New Roman"/>
        </w:rPr>
        <w:t xml:space="preserve">по месту жительства </w:t>
      </w:r>
      <w:r w:rsidRPr="008A0A3B">
        <w:rPr>
          <w:rFonts w:ascii="Times New Roman" w:hAnsi="Times New Roman" w:cs="Times New Roman"/>
        </w:rPr>
        <w:t>для завершения регистрации в качестве предпринимателя.</w:t>
      </w:r>
    </w:p>
    <w:p w:rsidR="00A36F78" w:rsidRDefault="00A36F78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6F78" w:rsidRDefault="00586E49" w:rsidP="00A3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E49">
        <w:rPr>
          <w:rFonts w:ascii="Times New Roman" w:hAnsi="Times New Roman" w:cs="Times New Roman"/>
        </w:rPr>
        <w:t xml:space="preserve">При получении в налоговой инспекции </w:t>
      </w:r>
      <w:hyperlink r:id="rId16" w:history="1">
        <w:r w:rsidR="00A36F78" w:rsidRPr="00586E49">
          <w:rPr>
            <w:rFonts w:ascii="Times New Roman" w:hAnsi="Times New Roman" w:cs="Times New Roman"/>
            <w:b/>
          </w:rPr>
          <w:t>свидетельств</w:t>
        </w:r>
        <w:r w:rsidRPr="00586E49">
          <w:rPr>
            <w:rFonts w:ascii="Times New Roman" w:hAnsi="Times New Roman" w:cs="Times New Roman"/>
            <w:b/>
          </w:rPr>
          <w:t>а</w:t>
        </w:r>
      </w:hyperlink>
      <w:r w:rsidR="00A36F78" w:rsidRPr="00586E49">
        <w:rPr>
          <w:rFonts w:ascii="Times New Roman" w:hAnsi="Times New Roman" w:cs="Times New Roman"/>
          <w:b/>
        </w:rPr>
        <w:t xml:space="preserve"> о государственной регистрации предпринимателя</w:t>
      </w:r>
      <w:r w:rsidR="00A36F78" w:rsidRPr="008A0A3B">
        <w:rPr>
          <w:rFonts w:ascii="Times New Roman" w:hAnsi="Times New Roman" w:cs="Times New Roman"/>
        </w:rPr>
        <w:t xml:space="preserve"> и </w:t>
      </w:r>
      <w:hyperlink r:id="rId17" w:history="1">
        <w:r w:rsidR="00A36F78" w:rsidRPr="00586E49">
          <w:rPr>
            <w:rFonts w:ascii="Times New Roman" w:hAnsi="Times New Roman" w:cs="Times New Roman"/>
          </w:rPr>
          <w:t>выписк</w:t>
        </w:r>
        <w:r w:rsidRPr="00586E49">
          <w:rPr>
            <w:rFonts w:ascii="Times New Roman" w:hAnsi="Times New Roman" w:cs="Times New Roman"/>
          </w:rPr>
          <w:t>и</w:t>
        </w:r>
        <w:r>
          <w:rPr>
            <w:rFonts w:ascii="Times New Roman" w:hAnsi="Times New Roman" w:cs="Times New Roman"/>
            <w:color w:val="0000FF"/>
          </w:rPr>
          <w:t xml:space="preserve"> </w:t>
        </w:r>
      </w:hyperlink>
      <w:r w:rsidR="00A36F78" w:rsidRPr="008A0A3B">
        <w:rPr>
          <w:rFonts w:ascii="Times New Roman" w:hAnsi="Times New Roman" w:cs="Times New Roman"/>
        </w:rPr>
        <w:t xml:space="preserve">из Единого государственного реестра индивидуальных предпринимателей (ЕГРИП) </w:t>
      </w:r>
      <w:r>
        <w:rPr>
          <w:rFonts w:ascii="Times New Roman" w:hAnsi="Times New Roman" w:cs="Times New Roman"/>
        </w:rPr>
        <w:t>п</w:t>
      </w:r>
      <w:r w:rsidR="00A36F78" w:rsidRPr="008A0A3B">
        <w:rPr>
          <w:rFonts w:ascii="Times New Roman" w:hAnsi="Times New Roman" w:cs="Times New Roman"/>
        </w:rPr>
        <w:t xml:space="preserve">ри себе </w:t>
      </w:r>
      <w:r>
        <w:rPr>
          <w:rFonts w:ascii="Times New Roman" w:hAnsi="Times New Roman" w:cs="Times New Roman"/>
        </w:rPr>
        <w:t xml:space="preserve">необходимо </w:t>
      </w:r>
      <w:r w:rsidR="00A36F78" w:rsidRPr="008A0A3B">
        <w:rPr>
          <w:rFonts w:ascii="Times New Roman" w:hAnsi="Times New Roman" w:cs="Times New Roman"/>
        </w:rPr>
        <w:t>иметь квитанцию об уплате госпошлины (копию и оригинал), паспорт (копию и оригинал)</w:t>
      </w:r>
      <w:r w:rsidR="006C0590">
        <w:rPr>
          <w:rFonts w:ascii="Times New Roman" w:hAnsi="Times New Roman" w:cs="Times New Roman"/>
        </w:rPr>
        <w:t>, ИНН (копию и оригинал)</w:t>
      </w:r>
      <w:r w:rsidR="00A36F78" w:rsidRPr="008A0A3B">
        <w:rPr>
          <w:rFonts w:ascii="Times New Roman" w:hAnsi="Times New Roman" w:cs="Times New Roman"/>
        </w:rPr>
        <w:t xml:space="preserve">. </w:t>
      </w:r>
    </w:p>
    <w:p w:rsidR="006F0A79" w:rsidRDefault="006F0A79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82304" w:rsidRDefault="008A0A3B" w:rsidP="005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0A3B">
        <w:rPr>
          <w:rFonts w:ascii="Times New Roman" w:hAnsi="Times New Roman" w:cs="Times New Roman"/>
          <w:b/>
          <w:bCs/>
        </w:rPr>
        <w:t>Подача заявления о применении упрощенной системы налогообложения</w:t>
      </w:r>
      <w:r w:rsidR="00FA2555">
        <w:rPr>
          <w:rFonts w:ascii="Times New Roman" w:hAnsi="Times New Roman" w:cs="Times New Roman"/>
          <w:b/>
          <w:bCs/>
        </w:rPr>
        <w:t xml:space="preserve"> (УСН)</w:t>
      </w:r>
      <w:r w:rsidRPr="008A0A3B">
        <w:rPr>
          <w:rFonts w:ascii="Times New Roman" w:hAnsi="Times New Roman" w:cs="Times New Roman"/>
          <w:b/>
          <w:bCs/>
        </w:rPr>
        <w:t>.</w:t>
      </w:r>
    </w:p>
    <w:p w:rsidR="00586E49" w:rsidRDefault="00586E49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0A3B" w:rsidRPr="008A0A3B" w:rsidRDefault="00082304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Одновременно с подачей документов на регистрацию ИП </w:t>
      </w:r>
      <w:r w:rsidR="00586E49">
        <w:rPr>
          <w:rFonts w:ascii="Times New Roman" w:hAnsi="Times New Roman" w:cs="Times New Roman"/>
        </w:rPr>
        <w:t xml:space="preserve">либо в день получения свидетельства о регистрации ИП </w:t>
      </w:r>
      <w:r>
        <w:rPr>
          <w:rFonts w:ascii="Times New Roman" w:hAnsi="Times New Roman" w:cs="Times New Roman"/>
        </w:rPr>
        <w:t>рекомендуется под</w:t>
      </w:r>
      <w:r w:rsidR="008A0A3B" w:rsidRPr="008A0A3B">
        <w:rPr>
          <w:rFonts w:ascii="Times New Roman" w:hAnsi="Times New Roman" w:cs="Times New Roman"/>
        </w:rPr>
        <w:t>ать</w:t>
      </w:r>
      <w:r w:rsidR="00FA2555">
        <w:rPr>
          <w:rFonts w:ascii="Times New Roman" w:hAnsi="Times New Roman" w:cs="Times New Roman"/>
        </w:rPr>
        <w:t xml:space="preserve"> в</w:t>
      </w:r>
      <w:r w:rsidR="008A0A3B" w:rsidRPr="008A0A3B">
        <w:rPr>
          <w:rFonts w:ascii="Times New Roman" w:hAnsi="Times New Roman" w:cs="Times New Roman"/>
        </w:rPr>
        <w:t xml:space="preserve"> </w:t>
      </w:r>
      <w:r w:rsidRPr="008A0A3B">
        <w:rPr>
          <w:rFonts w:ascii="Times New Roman" w:hAnsi="Times New Roman" w:cs="Times New Roman"/>
        </w:rPr>
        <w:t xml:space="preserve">налоговую инспекцию по месту жительства </w:t>
      </w:r>
      <w:r w:rsidR="008A0A3B" w:rsidRPr="008A0A3B">
        <w:rPr>
          <w:rFonts w:ascii="Times New Roman" w:hAnsi="Times New Roman" w:cs="Times New Roman"/>
        </w:rPr>
        <w:t>уведомление о переходе на УСН (</w:t>
      </w:r>
      <w:hyperlink r:id="rId18" w:history="1">
        <w:r w:rsidR="008A0A3B" w:rsidRPr="00082304">
          <w:rPr>
            <w:rFonts w:ascii="Times New Roman" w:hAnsi="Times New Roman" w:cs="Times New Roman"/>
          </w:rPr>
          <w:t>п. 2 ст. 346.13</w:t>
        </w:r>
      </w:hyperlink>
      <w:r w:rsidR="008A0A3B" w:rsidRPr="008A0A3B">
        <w:rPr>
          <w:rFonts w:ascii="Times New Roman" w:hAnsi="Times New Roman" w:cs="Times New Roman"/>
        </w:rPr>
        <w:t xml:space="preserve"> НК РФ). </w:t>
      </w:r>
      <w:r w:rsidR="00FA2555">
        <w:rPr>
          <w:rFonts w:ascii="Times New Roman" w:hAnsi="Times New Roman" w:cs="Times New Roman"/>
        </w:rPr>
        <w:t>Уведомление о</w:t>
      </w:r>
      <w:r>
        <w:rPr>
          <w:rFonts w:ascii="Times New Roman" w:hAnsi="Times New Roman" w:cs="Times New Roman"/>
        </w:rPr>
        <w:t xml:space="preserve"> переход</w:t>
      </w:r>
      <w:r w:rsidR="00FA2555">
        <w:rPr>
          <w:rFonts w:ascii="Times New Roman" w:hAnsi="Times New Roman" w:cs="Times New Roman"/>
        </w:rPr>
        <w:t>е на УСН можно подать в налоговую в течение</w:t>
      </w:r>
      <w:r w:rsidR="002014A1" w:rsidRPr="002014A1">
        <w:rPr>
          <w:rFonts w:ascii="Times New Roman" w:hAnsi="Times New Roman" w:cs="Times New Roman"/>
        </w:rPr>
        <w:t xml:space="preserve"> 30</w:t>
      </w:r>
      <w:r w:rsidR="00FA2555">
        <w:rPr>
          <w:rFonts w:ascii="Times New Roman" w:hAnsi="Times New Roman" w:cs="Times New Roman"/>
        </w:rPr>
        <w:t xml:space="preserve"> дней после постановки</w:t>
      </w:r>
      <w:r w:rsidR="008A0A3B" w:rsidRPr="008A0A3B">
        <w:rPr>
          <w:rFonts w:ascii="Times New Roman" w:hAnsi="Times New Roman" w:cs="Times New Roman"/>
        </w:rPr>
        <w:t xml:space="preserve"> на учет в качестве предпринимателя. Если </w:t>
      </w:r>
      <w:r w:rsidR="00FA2555">
        <w:rPr>
          <w:rFonts w:ascii="Times New Roman" w:hAnsi="Times New Roman" w:cs="Times New Roman"/>
        </w:rPr>
        <w:t xml:space="preserve">в </w:t>
      </w:r>
      <w:r w:rsidR="008A0A3B" w:rsidRPr="008A0A3B">
        <w:rPr>
          <w:rFonts w:ascii="Times New Roman" w:hAnsi="Times New Roman" w:cs="Times New Roman"/>
        </w:rPr>
        <w:t xml:space="preserve">указанное время </w:t>
      </w:r>
      <w:r w:rsidR="00FA2555">
        <w:rPr>
          <w:rFonts w:ascii="Times New Roman" w:hAnsi="Times New Roman" w:cs="Times New Roman"/>
        </w:rPr>
        <w:t>не подать уведомление о переходе на УСН</w:t>
      </w:r>
      <w:r w:rsidR="008A0A3B" w:rsidRPr="008A0A3B">
        <w:rPr>
          <w:rFonts w:ascii="Times New Roman" w:hAnsi="Times New Roman" w:cs="Times New Roman"/>
        </w:rPr>
        <w:t>,</w:t>
      </w:r>
      <w:r w:rsidR="00FA2555">
        <w:rPr>
          <w:rFonts w:ascii="Times New Roman" w:hAnsi="Times New Roman" w:cs="Times New Roman"/>
        </w:rPr>
        <w:t xml:space="preserve"> то</w:t>
      </w:r>
      <w:r w:rsidR="008A0A3B" w:rsidRPr="008A0A3B">
        <w:rPr>
          <w:rFonts w:ascii="Times New Roman" w:hAnsi="Times New Roman" w:cs="Times New Roman"/>
        </w:rPr>
        <w:t xml:space="preserve"> автоматически будет считаться, что </w:t>
      </w:r>
      <w:r w:rsidR="00FA2555">
        <w:rPr>
          <w:rFonts w:ascii="Times New Roman" w:hAnsi="Times New Roman" w:cs="Times New Roman"/>
        </w:rPr>
        <w:t>ИП</w:t>
      </w:r>
      <w:r w:rsidR="008A0A3B" w:rsidRPr="008A0A3B">
        <w:rPr>
          <w:rFonts w:ascii="Times New Roman" w:hAnsi="Times New Roman" w:cs="Times New Roman"/>
        </w:rPr>
        <w:t xml:space="preserve"> применяет общий режим налогообложения, то есть исчисляет и уплачивает НДФЛ, НДС</w:t>
      </w:r>
      <w:r w:rsidR="00FA2555">
        <w:rPr>
          <w:rFonts w:ascii="Times New Roman" w:hAnsi="Times New Roman" w:cs="Times New Roman"/>
        </w:rPr>
        <w:t>, налог на имущество</w:t>
      </w:r>
      <w:r w:rsidR="008A0A3B" w:rsidRPr="008A0A3B">
        <w:rPr>
          <w:rFonts w:ascii="Times New Roman" w:hAnsi="Times New Roman" w:cs="Times New Roman"/>
        </w:rPr>
        <w:t xml:space="preserve"> и т.п. (</w:t>
      </w:r>
      <w:hyperlink r:id="rId19" w:history="1">
        <w:r w:rsidR="008A0A3B" w:rsidRPr="00FA2555">
          <w:rPr>
            <w:rFonts w:ascii="Times New Roman" w:hAnsi="Times New Roman" w:cs="Times New Roman"/>
          </w:rPr>
          <w:t>пп.19 п.3 ст.346.12</w:t>
        </w:r>
      </w:hyperlink>
      <w:r w:rsidR="008A0A3B" w:rsidRPr="008A0A3B">
        <w:rPr>
          <w:rFonts w:ascii="Times New Roman" w:hAnsi="Times New Roman" w:cs="Times New Roman"/>
        </w:rPr>
        <w:t xml:space="preserve"> НК РФ). </w:t>
      </w:r>
      <w:hyperlink r:id="rId20" w:history="1">
        <w:r w:rsidR="008A0A3B" w:rsidRPr="00FA2555">
          <w:rPr>
            <w:rFonts w:ascii="Times New Roman" w:hAnsi="Times New Roman" w:cs="Times New Roman"/>
          </w:rPr>
          <w:t>Форма</w:t>
        </w:r>
      </w:hyperlink>
      <w:r w:rsidR="008A0A3B" w:rsidRPr="008A0A3B">
        <w:rPr>
          <w:rFonts w:ascii="Times New Roman" w:hAnsi="Times New Roman" w:cs="Times New Roman"/>
        </w:rPr>
        <w:t xml:space="preserve"> </w:t>
      </w:r>
      <w:r w:rsidR="00FA2555">
        <w:rPr>
          <w:rFonts w:ascii="Times New Roman" w:hAnsi="Times New Roman" w:cs="Times New Roman"/>
        </w:rPr>
        <w:t>уведомления</w:t>
      </w:r>
      <w:r w:rsidR="008A0A3B" w:rsidRPr="008A0A3B">
        <w:rPr>
          <w:rFonts w:ascii="Times New Roman" w:hAnsi="Times New Roman" w:cs="Times New Roman"/>
        </w:rPr>
        <w:t xml:space="preserve"> о переходе на УСН </w:t>
      </w:r>
      <w:r w:rsidR="00FA2555">
        <w:rPr>
          <w:rFonts w:ascii="Times New Roman" w:hAnsi="Times New Roman" w:cs="Times New Roman"/>
        </w:rPr>
        <w:t>№</w:t>
      </w:r>
      <w:r w:rsidR="008A0A3B" w:rsidRPr="008A0A3B">
        <w:rPr>
          <w:rFonts w:ascii="Times New Roman" w:hAnsi="Times New Roman" w:cs="Times New Roman"/>
        </w:rPr>
        <w:t>26.2-1</w:t>
      </w:r>
      <w:r w:rsidR="00FA2555">
        <w:rPr>
          <w:rFonts w:ascii="Times New Roman" w:hAnsi="Times New Roman" w:cs="Times New Roman"/>
        </w:rPr>
        <w:t>,</w:t>
      </w:r>
      <w:r w:rsidR="008A0A3B" w:rsidRPr="008A0A3B">
        <w:rPr>
          <w:rFonts w:ascii="Times New Roman" w:hAnsi="Times New Roman" w:cs="Times New Roman"/>
        </w:rPr>
        <w:t xml:space="preserve"> утв</w:t>
      </w:r>
      <w:r w:rsidR="00FA2555">
        <w:rPr>
          <w:rFonts w:ascii="Times New Roman" w:hAnsi="Times New Roman" w:cs="Times New Roman"/>
        </w:rPr>
        <w:t>.</w:t>
      </w:r>
      <w:r w:rsidR="008A0A3B" w:rsidRPr="008A0A3B">
        <w:rPr>
          <w:rFonts w:ascii="Times New Roman" w:hAnsi="Times New Roman" w:cs="Times New Roman"/>
        </w:rPr>
        <w:t xml:space="preserve"> Приказом ФНС Р</w:t>
      </w:r>
      <w:r w:rsidR="00FA2555">
        <w:rPr>
          <w:rFonts w:ascii="Times New Roman" w:hAnsi="Times New Roman" w:cs="Times New Roman"/>
        </w:rPr>
        <w:t>Ф</w:t>
      </w:r>
      <w:r w:rsidR="008A0A3B" w:rsidRPr="008A0A3B">
        <w:rPr>
          <w:rFonts w:ascii="Times New Roman" w:hAnsi="Times New Roman" w:cs="Times New Roman"/>
        </w:rPr>
        <w:t xml:space="preserve"> </w:t>
      </w:r>
      <w:r w:rsidR="00FA2555">
        <w:rPr>
          <w:rFonts w:ascii="Times New Roman" w:hAnsi="Times New Roman" w:cs="Times New Roman"/>
        </w:rPr>
        <w:t>№</w:t>
      </w:r>
      <w:r w:rsidR="00FA2555" w:rsidRPr="008A0A3B">
        <w:rPr>
          <w:rFonts w:ascii="Times New Roman" w:hAnsi="Times New Roman" w:cs="Times New Roman"/>
        </w:rPr>
        <w:t>ММВ-7-3/829</w:t>
      </w:r>
      <w:r w:rsidR="00FA2555">
        <w:rPr>
          <w:rFonts w:ascii="Times New Roman" w:hAnsi="Times New Roman" w:cs="Times New Roman"/>
        </w:rPr>
        <w:t xml:space="preserve"> от </w:t>
      </w:r>
      <w:r w:rsidR="008A0A3B" w:rsidRPr="008A0A3B">
        <w:rPr>
          <w:rFonts w:ascii="Times New Roman" w:hAnsi="Times New Roman" w:cs="Times New Roman"/>
        </w:rPr>
        <w:t>02.11.2012. Причем уведомление о переходе на УСН нужно заполнить в двух экземплярах.</w:t>
      </w:r>
    </w:p>
    <w:p w:rsidR="0000329A" w:rsidRDefault="0000329A" w:rsidP="0000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476" w:rsidRDefault="00A01476" w:rsidP="00A0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Объектом налогообложения при УСН могут быть:</w:t>
      </w:r>
    </w:p>
    <w:p w:rsidR="00A01476" w:rsidRPr="00A01476" w:rsidRDefault="00A01476" w:rsidP="00A0147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01476">
        <w:rPr>
          <w:rFonts w:ascii="Times New Roman" w:hAnsi="Times New Roman" w:cs="Times New Roman"/>
        </w:rPr>
        <w:t>доходы</w:t>
      </w:r>
      <w:r>
        <w:rPr>
          <w:rFonts w:ascii="Times New Roman" w:hAnsi="Times New Roman" w:cs="Times New Roman"/>
        </w:rPr>
        <w:t>», в</w:t>
      </w:r>
      <w:r w:rsidRPr="00A01476">
        <w:rPr>
          <w:rFonts w:ascii="Times New Roman" w:hAnsi="Times New Roman" w:cs="Times New Roman"/>
        </w:rPr>
        <w:t xml:space="preserve"> этом случае ставка налога составит 6% (</w:t>
      </w:r>
      <w:hyperlink r:id="rId21" w:history="1">
        <w:r w:rsidRPr="00A01476">
          <w:rPr>
            <w:rFonts w:ascii="Times New Roman" w:hAnsi="Times New Roman" w:cs="Times New Roman"/>
          </w:rPr>
          <w:t>п. 1 ст. 346.20</w:t>
        </w:r>
      </w:hyperlink>
      <w:r w:rsidRPr="00A01476">
        <w:rPr>
          <w:rFonts w:ascii="Times New Roman" w:hAnsi="Times New Roman" w:cs="Times New Roman"/>
        </w:rPr>
        <w:t xml:space="preserve"> НК РФ);</w:t>
      </w:r>
    </w:p>
    <w:p w:rsidR="00A01476" w:rsidRPr="00A01476" w:rsidRDefault="00A01476" w:rsidP="00A0147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Pr="00A01476">
        <w:rPr>
          <w:rFonts w:ascii="Times New Roman" w:hAnsi="Times New Roman" w:cs="Times New Roman"/>
        </w:rPr>
        <w:t>доходы</w:t>
      </w:r>
      <w:proofErr w:type="gramEnd"/>
      <w:r w:rsidRPr="00A01476">
        <w:rPr>
          <w:rFonts w:ascii="Times New Roman" w:hAnsi="Times New Roman" w:cs="Times New Roman"/>
        </w:rPr>
        <w:t>, уменьшенные на величину расходов</w:t>
      </w:r>
      <w:r>
        <w:rPr>
          <w:rFonts w:ascii="Times New Roman" w:hAnsi="Times New Roman" w:cs="Times New Roman"/>
        </w:rPr>
        <w:t>», т</w:t>
      </w:r>
      <w:r w:rsidRPr="00A01476">
        <w:rPr>
          <w:rFonts w:ascii="Times New Roman" w:hAnsi="Times New Roman" w:cs="Times New Roman"/>
        </w:rPr>
        <w:t>огда ставка налога составит от 5 до 15%..</w:t>
      </w:r>
    </w:p>
    <w:p w:rsidR="00A01476" w:rsidRDefault="00A01476" w:rsidP="00A0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476" w:rsidRDefault="00A01476" w:rsidP="0057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максимального упрощения учета</w:t>
      </w:r>
      <w:r w:rsidR="009425D7">
        <w:rPr>
          <w:rFonts w:ascii="Times New Roman" w:hAnsi="Times New Roman" w:cs="Times New Roman"/>
        </w:rPr>
        <w:t xml:space="preserve"> объект</w:t>
      </w:r>
      <w:r w:rsidR="00574878">
        <w:rPr>
          <w:rFonts w:ascii="Times New Roman" w:hAnsi="Times New Roman" w:cs="Times New Roman"/>
        </w:rPr>
        <w:t>ом</w:t>
      </w:r>
      <w:r w:rsidR="009425D7">
        <w:rPr>
          <w:rFonts w:ascii="Times New Roman" w:hAnsi="Times New Roman" w:cs="Times New Roman"/>
        </w:rPr>
        <w:t xml:space="preserve"> налогообложения при УСН </w:t>
      </w:r>
      <w:r>
        <w:rPr>
          <w:rFonts w:ascii="Times New Roman" w:hAnsi="Times New Roman" w:cs="Times New Roman"/>
        </w:rPr>
        <w:t>стоит выбрать «доходы».</w:t>
      </w:r>
    </w:p>
    <w:p w:rsidR="00574878" w:rsidRDefault="00574878" w:rsidP="0057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1476" w:rsidRDefault="00574878" w:rsidP="005B05FE">
      <w:pPr>
        <w:pStyle w:val="a7"/>
        <w:spacing w:before="0" w:beforeAutospacing="0" w:after="0"/>
        <w:jc w:val="both"/>
      </w:pPr>
      <w:r w:rsidRPr="000E60EF">
        <w:rPr>
          <w:rFonts w:eastAsiaTheme="minorHAnsi"/>
          <w:sz w:val="22"/>
          <w:szCs w:val="22"/>
          <w:lang w:eastAsia="en-US"/>
        </w:rPr>
        <w:t>Налоговый период по единому налогу при упрощенке – календарный год. Отчетными периодами являются I квартал, первое полугодие и девять месяцев</w:t>
      </w:r>
      <w:r w:rsidR="005B05FE">
        <w:rPr>
          <w:rFonts w:eastAsiaTheme="minorHAnsi"/>
          <w:sz w:val="22"/>
          <w:szCs w:val="22"/>
          <w:lang w:eastAsia="en-US"/>
        </w:rPr>
        <w:t xml:space="preserve"> (</w:t>
      </w:r>
      <w:hyperlink r:id="rId22" w:anchor="/document/99/901765862/ZA023923FT/" w:tooltip="Статья 346.19. Налоговый период. Отчетный период" w:history="1">
        <w:r w:rsidRPr="000E60EF">
          <w:rPr>
            <w:rFonts w:eastAsiaTheme="minorHAnsi"/>
            <w:sz w:val="22"/>
            <w:szCs w:val="22"/>
            <w:lang w:eastAsia="en-US"/>
          </w:rPr>
          <w:t>ст</w:t>
        </w:r>
        <w:r w:rsidR="005B05FE">
          <w:rPr>
            <w:rFonts w:eastAsiaTheme="minorHAnsi"/>
            <w:sz w:val="22"/>
            <w:szCs w:val="22"/>
            <w:lang w:eastAsia="en-US"/>
          </w:rPr>
          <w:t>.</w:t>
        </w:r>
        <w:r w:rsidRPr="000E60EF">
          <w:rPr>
            <w:rFonts w:eastAsiaTheme="minorHAnsi"/>
            <w:sz w:val="22"/>
            <w:szCs w:val="22"/>
            <w:lang w:eastAsia="en-US"/>
          </w:rPr>
          <w:t>346.19</w:t>
        </w:r>
      </w:hyperlink>
      <w:r w:rsidRPr="000E60EF">
        <w:rPr>
          <w:rFonts w:eastAsiaTheme="minorHAnsi"/>
          <w:sz w:val="22"/>
          <w:szCs w:val="22"/>
          <w:lang w:eastAsia="en-US"/>
        </w:rPr>
        <w:t xml:space="preserve"> Н</w:t>
      </w:r>
      <w:r w:rsidR="005B05FE">
        <w:rPr>
          <w:rFonts w:eastAsiaTheme="minorHAnsi"/>
          <w:sz w:val="22"/>
          <w:szCs w:val="22"/>
          <w:lang w:eastAsia="en-US"/>
        </w:rPr>
        <w:t xml:space="preserve">К </w:t>
      </w:r>
      <w:r w:rsidRPr="000E60EF">
        <w:rPr>
          <w:rFonts w:eastAsiaTheme="minorHAnsi"/>
          <w:sz w:val="22"/>
          <w:szCs w:val="22"/>
          <w:lang w:eastAsia="en-US"/>
        </w:rPr>
        <w:t>РФ</w:t>
      </w:r>
      <w:r w:rsidR="005B05FE">
        <w:rPr>
          <w:rFonts w:eastAsiaTheme="minorHAnsi"/>
          <w:sz w:val="22"/>
          <w:szCs w:val="22"/>
          <w:lang w:eastAsia="en-US"/>
        </w:rPr>
        <w:t>)</w:t>
      </w:r>
      <w:r w:rsidRPr="000E60EF">
        <w:rPr>
          <w:rFonts w:eastAsiaTheme="minorHAnsi"/>
          <w:sz w:val="22"/>
          <w:szCs w:val="22"/>
          <w:lang w:eastAsia="en-US"/>
        </w:rPr>
        <w:t>.</w:t>
      </w:r>
      <w:r w:rsidR="005B05FE">
        <w:rPr>
          <w:rFonts w:eastAsiaTheme="minorHAnsi"/>
          <w:sz w:val="22"/>
          <w:szCs w:val="22"/>
          <w:lang w:eastAsia="en-US"/>
        </w:rPr>
        <w:t xml:space="preserve"> </w:t>
      </w:r>
      <w:r w:rsidR="009425D7">
        <w:t>Индивидуальный предприниматель</w:t>
      </w:r>
      <w:r w:rsidR="00A01476">
        <w:t>, применяющ</w:t>
      </w:r>
      <w:r w:rsidR="009425D7">
        <w:t>ий</w:t>
      </w:r>
      <w:r w:rsidR="00A01476">
        <w:t xml:space="preserve"> УСН, долж</w:t>
      </w:r>
      <w:r w:rsidR="009425D7">
        <w:t>ен</w:t>
      </w:r>
      <w:r w:rsidR="00A01476">
        <w:t xml:space="preserve"> рассчитывать и уплачивать в бюджет:</w:t>
      </w:r>
    </w:p>
    <w:p w:rsidR="00A01476" w:rsidRPr="005B05FE" w:rsidRDefault="00A01476" w:rsidP="005B05F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5FE">
        <w:rPr>
          <w:rFonts w:ascii="Times New Roman" w:hAnsi="Times New Roman" w:cs="Times New Roman"/>
        </w:rPr>
        <w:t>авансовые платежи по итогам отчетного периода (I квартала, полугодия и 9 месяцев календарного года);</w:t>
      </w:r>
    </w:p>
    <w:p w:rsidR="00A01476" w:rsidRPr="005B05FE" w:rsidRDefault="00A01476" w:rsidP="005B05F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5FE">
        <w:rPr>
          <w:rFonts w:ascii="Times New Roman" w:hAnsi="Times New Roman" w:cs="Times New Roman"/>
        </w:rPr>
        <w:t>налог по итогам налогового периода (календарного года).</w:t>
      </w:r>
    </w:p>
    <w:p w:rsidR="0016611E" w:rsidRPr="000E60EF" w:rsidRDefault="0016611E" w:rsidP="0016611E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r w:rsidRPr="000E60EF">
        <w:rPr>
          <w:rFonts w:eastAsiaTheme="minorHAnsi"/>
          <w:sz w:val="22"/>
          <w:szCs w:val="22"/>
          <w:lang w:eastAsia="en-US"/>
        </w:rPr>
        <w:t xml:space="preserve">По итогам каждого отчетного периода </w:t>
      </w:r>
      <w:r>
        <w:rPr>
          <w:rFonts w:eastAsiaTheme="minorHAnsi"/>
          <w:sz w:val="22"/>
          <w:szCs w:val="22"/>
          <w:lang w:eastAsia="en-US"/>
        </w:rPr>
        <w:t xml:space="preserve">индивидуальный предприниматель </w:t>
      </w:r>
      <w:r w:rsidRPr="000E60EF">
        <w:rPr>
          <w:rFonts w:eastAsiaTheme="minorHAnsi"/>
          <w:sz w:val="22"/>
          <w:szCs w:val="22"/>
          <w:lang w:eastAsia="en-US"/>
        </w:rPr>
        <w:t>рассчитыва</w:t>
      </w:r>
      <w:r>
        <w:rPr>
          <w:rFonts w:eastAsiaTheme="minorHAnsi"/>
          <w:sz w:val="22"/>
          <w:szCs w:val="22"/>
          <w:lang w:eastAsia="en-US"/>
        </w:rPr>
        <w:t>ет</w:t>
      </w:r>
      <w:r w:rsidRPr="000E60EF">
        <w:rPr>
          <w:rFonts w:eastAsiaTheme="minorHAnsi"/>
          <w:sz w:val="22"/>
          <w:szCs w:val="22"/>
          <w:lang w:eastAsia="en-US"/>
        </w:rPr>
        <w:t xml:space="preserve"> авансовые платежи (п.</w:t>
      </w:r>
      <w:hyperlink r:id="rId23" w:anchor="/document/99/901765862/XA00RQM2OU/" w:tooltip="3. Налогоплательщики, выбравшие в качестве объекта налогообложения доходы, по итогам каждого отчетного периода исчисляют сумму авансового платежа по налогу, исходя из ставки налога и фактически полученных доходов, рассчитанны..." w:history="1">
        <w:r w:rsidRPr="000E60EF">
          <w:rPr>
            <w:rFonts w:eastAsiaTheme="minorHAnsi"/>
            <w:sz w:val="22"/>
            <w:szCs w:val="22"/>
            <w:lang w:eastAsia="en-US"/>
          </w:rPr>
          <w:t>3</w:t>
        </w:r>
      </w:hyperlink>
      <w:r>
        <w:rPr>
          <w:rFonts w:eastAsiaTheme="minorHAnsi"/>
          <w:sz w:val="22"/>
          <w:szCs w:val="22"/>
          <w:lang w:eastAsia="en-US"/>
        </w:rPr>
        <w:t xml:space="preserve">, </w:t>
      </w:r>
      <w:hyperlink r:id="rId24" w:anchor="/document/99/901765862/XA00RR82P1/" w:tooltip="4. Налогоплательщики, выбравшие в качестве объекта налогообложения доходы, уменьшенные на величину расходов, по итогам каждого отчетного периода исчисляют сумму авансового платежа по налогу, исходя из ставки налога и фактическ..." w:history="1">
        <w:r w:rsidRPr="000E60EF">
          <w:rPr>
            <w:rFonts w:eastAsiaTheme="minorHAnsi"/>
            <w:sz w:val="22"/>
            <w:szCs w:val="22"/>
            <w:lang w:eastAsia="en-US"/>
          </w:rPr>
          <w:t>4</w:t>
        </w:r>
      </w:hyperlink>
      <w:r w:rsidRPr="000E60EF">
        <w:rPr>
          <w:rFonts w:eastAsiaTheme="minorHAnsi"/>
          <w:sz w:val="22"/>
          <w:szCs w:val="22"/>
          <w:lang w:eastAsia="en-US"/>
        </w:rPr>
        <w:t xml:space="preserve"> ст. 346.21 НК РФ). Сумму самого единого налога рассчитывайте по итогам года с учетом ранее начисленных авансовых платежей (</w:t>
      </w:r>
      <w:hyperlink r:id="rId25" w:anchor="/document/99/901765862/XA00MKE2OK/" w:tooltip="5.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" w:history="1">
        <w:r w:rsidRPr="000E60EF">
          <w:rPr>
            <w:rFonts w:eastAsiaTheme="minorHAnsi"/>
            <w:sz w:val="22"/>
            <w:szCs w:val="22"/>
            <w:lang w:eastAsia="en-US"/>
          </w:rPr>
          <w:t>п. 5 ст. 346.21 НК РФ</w:t>
        </w:r>
      </w:hyperlink>
      <w:r w:rsidRPr="000E60EF">
        <w:rPr>
          <w:rFonts w:eastAsiaTheme="minorHAnsi"/>
          <w:sz w:val="22"/>
          <w:szCs w:val="22"/>
          <w:lang w:eastAsia="en-US"/>
        </w:rPr>
        <w:t>).</w:t>
      </w:r>
    </w:p>
    <w:p w:rsidR="005B05FE" w:rsidRPr="000E60EF" w:rsidRDefault="005B05FE" w:rsidP="0016611E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r w:rsidRPr="000E60EF">
        <w:rPr>
          <w:rFonts w:eastAsiaTheme="minorHAnsi"/>
          <w:sz w:val="22"/>
          <w:szCs w:val="22"/>
          <w:lang w:eastAsia="en-US"/>
        </w:rPr>
        <w:t>Единый налог (авансовые платежи) при упрощенке рассчитыва</w:t>
      </w:r>
      <w:r w:rsidR="0016611E">
        <w:rPr>
          <w:rFonts w:eastAsiaTheme="minorHAnsi"/>
          <w:sz w:val="22"/>
          <w:szCs w:val="22"/>
          <w:lang w:eastAsia="en-US"/>
        </w:rPr>
        <w:t>ется</w:t>
      </w:r>
      <w:r w:rsidRPr="000E60EF">
        <w:rPr>
          <w:rFonts w:eastAsiaTheme="minorHAnsi"/>
          <w:sz w:val="22"/>
          <w:szCs w:val="22"/>
          <w:lang w:eastAsia="en-US"/>
        </w:rPr>
        <w:t xml:space="preserve"> нарастающим итогом с начала года по формуле:</w:t>
      </w:r>
    </w:p>
    <w:tbl>
      <w:tblPr>
        <w:tblW w:w="0" w:type="auto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92"/>
        <w:gridCol w:w="245"/>
        <w:gridCol w:w="3011"/>
        <w:gridCol w:w="245"/>
        <w:gridCol w:w="1446"/>
      </w:tblGrid>
      <w:tr w:rsidR="005B05FE" w:rsidRPr="000E60EF" w:rsidTr="005D3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FE" w:rsidRPr="000E60EF" w:rsidRDefault="005B05FE" w:rsidP="005D3D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60EF">
              <w:rPr>
                <w:rFonts w:ascii="Times New Roman" w:hAnsi="Times New Roman" w:cs="Times New Roman"/>
              </w:rPr>
              <w:t>Единый налог (авансовый платеж) при упрощенке за год (отчетный период)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5FE" w:rsidRPr="000E60EF" w:rsidRDefault="005B05FE" w:rsidP="005D3D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60E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FE" w:rsidRPr="000E60EF" w:rsidRDefault="005B05FE" w:rsidP="005D3D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60EF">
              <w:rPr>
                <w:rFonts w:ascii="Times New Roman" w:hAnsi="Times New Roman" w:cs="Times New Roman"/>
              </w:rPr>
              <w:t>Доходы, полученные за год (отчетный период)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05FE" w:rsidRPr="000E60EF" w:rsidRDefault="005B05FE" w:rsidP="005D3D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60EF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FE" w:rsidRPr="000E60EF" w:rsidRDefault="005B05FE" w:rsidP="005D3D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60EF">
              <w:rPr>
                <w:rFonts w:ascii="Times New Roman" w:hAnsi="Times New Roman" w:cs="Times New Roman"/>
              </w:rPr>
              <w:t>Ставка налога (6%)</w:t>
            </w:r>
          </w:p>
        </w:tc>
      </w:tr>
    </w:tbl>
    <w:p w:rsidR="00574878" w:rsidRPr="0016611E" w:rsidRDefault="005B05FE" w:rsidP="008C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60EF">
        <w:br/>
      </w:r>
      <w:bookmarkStart w:id="1" w:name="title2"/>
      <w:bookmarkEnd w:id="1"/>
      <w:r w:rsidR="00574878" w:rsidRPr="0016611E">
        <w:rPr>
          <w:rFonts w:ascii="Times New Roman" w:hAnsi="Times New Roman" w:cs="Times New Roman"/>
        </w:rPr>
        <w:t>Сумму единого налога (авансового платежа за отчетный период) при упрощенке можно уменьшить на сумму налогового вычета</w:t>
      </w:r>
      <w:r w:rsidR="008C69D3">
        <w:rPr>
          <w:rFonts w:ascii="Times New Roman" w:hAnsi="Times New Roman" w:cs="Times New Roman"/>
        </w:rPr>
        <w:t xml:space="preserve">. </w:t>
      </w:r>
      <w:r w:rsidR="00574878" w:rsidRPr="0016611E">
        <w:rPr>
          <w:rFonts w:ascii="Times New Roman" w:hAnsi="Times New Roman" w:cs="Times New Roman"/>
        </w:rPr>
        <w:t>Предприниматели, работающие без привлечения наемного персонала, признаются плательщиками страховых взносов</w:t>
      </w:r>
      <w:r w:rsidR="0062542D">
        <w:rPr>
          <w:rFonts w:ascii="Times New Roman" w:hAnsi="Times New Roman" w:cs="Times New Roman"/>
        </w:rPr>
        <w:t xml:space="preserve">. </w:t>
      </w:r>
      <w:r w:rsidR="00574878" w:rsidRPr="0016611E">
        <w:rPr>
          <w:rFonts w:ascii="Times New Roman" w:hAnsi="Times New Roman" w:cs="Times New Roman"/>
        </w:rPr>
        <w:t xml:space="preserve">Они платят страховые взносы только за себя в фиксированном размере. Такие предприниматели могут уменьшить сумму единого налога на всю сумму страховых взносов, фактически уплаченных в Пенсионный фонд РФ и ФФОМС в фиксированном размере, включая </w:t>
      </w:r>
      <w:hyperlink r:id="rId26" w:anchor="/document/111/12647/tyu1/" w:history="1">
        <w:r w:rsidR="00574878" w:rsidRPr="0016611E">
          <w:rPr>
            <w:rFonts w:ascii="Times New Roman" w:hAnsi="Times New Roman" w:cs="Times New Roman"/>
          </w:rPr>
          <w:t>страховые взносы с превышения дохода 300 000 руб.</w:t>
        </w:r>
      </w:hyperlink>
      <w:r w:rsidR="00574878" w:rsidRPr="0016611E">
        <w:rPr>
          <w:rFonts w:ascii="Times New Roman" w:hAnsi="Times New Roman" w:cs="Times New Roman"/>
        </w:rPr>
        <w:t xml:space="preserve"> (</w:t>
      </w:r>
      <w:hyperlink r:id="rId27" w:anchor="/document/99/901765862/ZAP2LOU3N1/" w:tooltip="Индивидуальные предприниматели, выбравшие в качестве объекта налогообложения доходы и не производящие выплаты и иные вознаграждения физическим лицам, уменьшают сумму налога (авансовых платежей по налогу) на уплаченные страховы..." w:history="1">
        <w:r w:rsidR="00574878" w:rsidRPr="0016611E">
          <w:rPr>
            <w:rFonts w:ascii="Times New Roman" w:hAnsi="Times New Roman" w:cs="Times New Roman"/>
          </w:rPr>
          <w:t>п.3.1 ст.346.21 НК РФ</w:t>
        </w:r>
      </w:hyperlink>
      <w:r w:rsidR="00574878" w:rsidRPr="0016611E">
        <w:rPr>
          <w:rFonts w:ascii="Times New Roman" w:hAnsi="Times New Roman" w:cs="Times New Roman"/>
        </w:rPr>
        <w:t xml:space="preserve">, </w:t>
      </w:r>
      <w:hyperlink r:id="rId28" w:anchor="/document/99/499079788/" w:history="1">
        <w:r w:rsidR="00574878" w:rsidRPr="0016611E">
          <w:rPr>
            <w:rFonts w:ascii="Times New Roman" w:hAnsi="Times New Roman" w:cs="Times New Roman"/>
          </w:rPr>
          <w:t>письмо Минфина Р</w:t>
        </w:r>
        <w:r w:rsidR="0062542D">
          <w:rPr>
            <w:rFonts w:ascii="Times New Roman" w:hAnsi="Times New Roman" w:cs="Times New Roman"/>
          </w:rPr>
          <w:t xml:space="preserve">Ф </w:t>
        </w:r>
        <w:r w:rsidR="0062542D" w:rsidRPr="0062542D">
          <w:rPr>
            <w:rFonts w:ascii="Times New Roman" w:hAnsi="Times New Roman" w:cs="Times New Roman"/>
          </w:rPr>
          <w:t>№ 03-11-11/7514</w:t>
        </w:r>
        <w:r w:rsidR="00574878" w:rsidRPr="0016611E">
          <w:rPr>
            <w:rFonts w:ascii="Times New Roman" w:hAnsi="Times New Roman" w:cs="Times New Roman"/>
          </w:rPr>
          <w:t xml:space="preserve"> от 21</w:t>
        </w:r>
        <w:r w:rsidR="0062542D">
          <w:rPr>
            <w:rFonts w:ascii="Times New Roman" w:hAnsi="Times New Roman" w:cs="Times New Roman"/>
          </w:rPr>
          <w:t>.02.</w:t>
        </w:r>
        <w:r w:rsidR="00574878" w:rsidRPr="0016611E">
          <w:rPr>
            <w:rFonts w:ascii="Times New Roman" w:hAnsi="Times New Roman" w:cs="Times New Roman"/>
          </w:rPr>
          <w:t>2014 г.</w:t>
        </w:r>
      </w:hyperlink>
      <w:r w:rsidR="00574878" w:rsidRPr="0016611E">
        <w:rPr>
          <w:rFonts w:ascii="Times New Roman" w:hAnsi="Times New Roman" w:cs="Times New Roman"/>
        </w:rPr>
        <w:t xml:space="preserve">). </w:t>
      </w:r>
    </w:p>
    <w:p w:rsidR="008C69D3" w:rsidRDefault="008C69D3" w:rsidP="008C69D3">
      <w:pPr>
        <w:spacing w:after="0" w:line="240" w:lineRule="auto"/>
        <w:rPr>
          <w:rFonts w:ascii="Times New Roman" w:hAnsi="Times New Roman" w:cs="Times New Roman"/>
        </w:rPr>
      </w:pPr>
    </w:p>
    <w:p w:rsidR="00033E8D" w:rsidRDefault="00033E8D" w:rsidP="0003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2013 г. размер фиксированного страхового взноса в государственные внебюджетные фонды для индивидуальных предпринимателей составил 35 664,66 руб. в год.</w:t>
      </w:r>
    </w:p>
    <w:p w:rsidR="00033E8D" w:rsidRDefault="00033E8D" w:rsidP="008C69D3">
      <w:pPr>
        <w:spacing w:after="0" w:line="240" w:lineRule="auto"/>
        <w:rPr>
          <w:rFonts w:ascii="Times New Roman" w:hAnsi="Times New Roman" w:cs="Times New Roman"/>
        </w:rPr>
      </w:pPr>
    </w:p>
    <w:p w:rsidR="00CF1B06" w:rsidRPr="00CF1B06" w:rsidRDefault="008C69D3" w:rsidP="00CF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69D3">
        <w:rPr>
          <w:rFonts w:ascii="Times New Roman" w:hAnsi="Times New Roman" w:cs="Times New Roman"/>
        </w:rPr>
        <w:t xml:space="preserve">С 1 января 2014 года </w:t>
      </w:r>
      <w:hyperlink r:id="rId29" w:anchor="/document/117/14478/" w:history="1">
        <w:r w:rsidRPr="008C69D3">
          <w:rPr>
            <w:rFonts w:ascii="Times New Roman" w:hAnsi="Times New Roman" w:cs="Times New Roman"/>
          </w:rPr>
          <w:t>минимальный размер оплаты труда</w:t>
        </w:r>
      </w:hyperlink>
      <w:r w:rsidRPr="008C69D3">
        <w:rPr>
          <w:rFonts w:ascii="Times New Roman" w:hAnsi="Times New Roman" w:cs="Times New Roman"/>
        </w:rPr>
        <w:t xml:space="preserve"> увеличен по сравнению с предыдущим </w:t>
      </w:r>
      <w:r>
        <w:rPr>
          <w:rFonts w:ascii="Times New Roman" w:hAnsi="Times New Roman" w:cs="Times New Roman"/>
        </w:rPr>
        <w:t xml:space="preserve">годов </w:t>
      </w:r>
      <w:r w:rsidRPr="008C69D3">
        <w:rPr>
          <w:rFonts w:ascii="Times New Roman" w:hAnsi="Times New Roman" w:cs="Times New Roman"/>
        </w:rPr>
        <w:t>(5205 руб.) на 349 руб. и составляет 5554 руб. в месяц</w:t>
      </w:r>
      <w:r w:rsidR="00CF1B06">
        <w:rPr>
          <w:rFonts w:ascii="Times New Roman" w:hAnsi="Times New Roman" w:cs="Times New Roman"/>
        </w:rPr>
        <w:t xml:space="preserve">. </w:t>
      </w:r>
      <w:r w:rsidR="00CF1B06" w:rsidRPr="00CF1B06">
        <w:rPr>
          <w:rFonts w:ascii="Times New Roman" w:hAnsi="Times New Roman" w:cs="Times New Roman"/>
          <w:bCs/>
        </w:rPr>
        <w:t>Фиксированный размер страхового взноса в ПФР = МРОТ x 12 x 26 + (сумма доходов, превышающего 300 000 руб. x 1%).</w:t>
      </w:r>
    </w:p>
    <w:p w:rsidR="0062542D" w:rsidRDefault="0062542D" w:rsidP="008C69D3">
      <w:pPr>
        <w:jc w:val="both"/>
        <w:rPr>
          <w:rFonts w:ascii="Times New Roman" w:hAnsi="Times New Roman" w:cs="Times New Roman"/>
        </w:rPr>
      </w:pPr>
    </w:p>
    <w:p w:rsidR="00CF1B06" w:rsidRDefault="00CF1B06" w:rsidP="00574878">
      <w:pPr>
        <w:rPr>
          <w:rFonts w:ascii="Times New Roman" w:hAnsi="Times New Roman" w:cs="Times New Roman"/>
        </w:rPr>
      </w:pPr>
    </w:p>
    <w:p w:rsidR="00CF1B06" w:rsidRDefault="00CF1B06" w:rsidP="00574878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2760"/>
        <w:gridCol w:w="2040"/>
        <w:gridCol w:w="120"/>
        <w:gridCol w:w="720"/>
      </w:tblGrid>
      <w:tr w:rsidR="00CF1B06" w:rsidRPr="00CF1B06">
        <w:trPr>
          <w:trHeight w:val="400"/>
          <w:tblCellSpacing w:w="5" w:type="nil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Внебюджетные</w:t>
            </w:r>
          </w:p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фонды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Тариф (%)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Сумма (руб.)    </w:t>
            </w:r>
          </w:p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 </w:t>
            </w:r>
            <w:r w:rsidRPr="00CF1B06">
              <w:rPr>
                <w:rFonts w:ascii="Times New Roman" w:hAnsi="Times New Roman" w:cs="Times New Roman"/>
                <w:b/>
              </w:rPr>
              <w:t xml:space="preserve">2013 г.      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Сумма (руб.)</w:t>
            </w:r>
          </w:p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 </w:t>
            </w:r>
            <w:r w:rsidRPr="00CF1B06">
              <w:rPr>
                <w:rFonts w:ascii="Times New Roman" w:hAnsi="Times New Roman" w:cs="Times New Roman"/>
                <w:b/>
              </w:rPr>
              <w:t>2014 г.</w:t>
            </w:r>
          </w:p>
        </w:tc>
      </w:tr>
      <w:tr w:rsidR="00CF1B06" w:rsidRPr="00CF1B06">
        <w:trPr>
          <w:gridAfter w:val="2"/>
          <w:wAfter w:w="840" w:type="dxa"/>
          <w:tblCellSpacing w:w="5" w:type="nil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ПФР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26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32 479,20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 16 239,6</w:t>
            </w:r>
          </w:p>
        </w:tc>
      </w:tr>
      <w:tr w:rsidR="00CF1B06" w:rsidRPr="00CF1B06">
        <w:trPr>
          <w:gridAfter w:val="1"/>
          <w:wAfter w:w="720" w:type="dxa"/>
          <w:tblCellSpacing w:w="5" w:type="nil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ФФОМС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 5,1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 3 185,46 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1B06">
              <w:rPr>
                <w:rFonts w:ascii="Times New Roman" w:hAnsi="Times New Roman" w:cs="Times New Roman"/>
              </w:rPr>
              <w:t xml:space="preserve">        3 185,46</w:t>
            </w:r>
          </w:p>
        </w:tc>
      </w:tr>
      <w:tr w:rsidR="00CF1B06" w:rsidRPr="00CF1B06">
        <w:trPr>
          <w:gridAfter w:val="1"/>
          <w:wAfter w:w="720" w:type="dxa"/>
          <w:tblCellSpacing w:w="5" w:type="nil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B06">
              <w:rPr>
                <w:rFonts w:ascii="Times New Roman" w:hAnsi="Times New Roman" w:cs="Times New Roman"/>
                <w:b/>
              </w:rPr>
              <w:t xml:space="preserve"> Итого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B06">
              <w:rPr>
                <w:rFonts w:ascii="Times New Roman" w:hAnsi="Times New Roman" w:cs="Times New Roman"/>
                <w:b/>
              </w:rPr>
              <w:t xml:space="preserve">      31,1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B06">
              <w:rPr>
                <w:rFonts w:ascii="Times New Roman" w:hAnsi="Times New Roman" w:cs="Times New Roman"/>
                <w:b/>
              </w:rPr>
              <w:t xml:space="preserve">      35 664,66 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F1B06" w:rsidRPr="00CF1B06" w:rsidRDefault="00CF1B06" w:rsidP="00CF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B06">
              <w:rPr>
                <w:rFonts w:ascii="Times New Roman" w:hAnsi="Times New Roman" w:cs="Times New Roman"/>
                <w:b/>
              </w:rPr>
              <w:t xml:space="preserve">       19 425,06</w:t>
            </w:r>
          </w:p>
        </w:tc>
      </w:tr>
    </w:tbl>
    <w:p w:rsidR="00CF1B06" w:rsidRDefault="00CF1B06" w:rsidP="00574878">
      <w:pPr>
        <w:rPr>
          <w:rFonts w:ascii="Times New Roman" w:hAnsi="Times New Roman" w:cs="Times New Roman"/>
        </w:rPr>
      </w:pPr>
    </w:p>
    <w:p w:rsidR="00574878" w:rsidRDefault="00574878" w:rsidP="00CF1B06">
      <w:pPr>
        <w:jc w:val="both"/>
        <w:rPr>
          <w:rFonts w:ascii="Times New Roman" w:hAnsi="Times New Roman" w:cs="Times New Roman"/>
        </w:rPr>
      </w:pPr>
      <w:r w:rsidRPr="0016611E">
        <w:rPr>
          <w:rFonts w:ascii="Times New Roman" w:hAnsi="Times New Roman" w:cs="Times New Roman"/>
        </w:rPr>
        <w:t xml:space="preserve">В течение года страховые взносы в фиксированном размере могут быть перечислены в Пенсионный фонд РФ либо единовременно, либо несколькими платежами. При этом в уменьшение единого налога (авансового платежа по единому налогу) принимается только та сумма страховых взносов, которая фактически была уплачена в периоде, за который рассчитан налог (авансовый платеж). </w:t>
      </w:r>
    </w:p>
    <w:p w:rsidR="00024BF3" w:rsidRPr="000E60EF" w:rsidRDefault="00024BF3" w:rsidP="0002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64"/>
      <w:bookmarkEnd w:id="2"/>
      <w:r w:rsidRPr="000E60EF">
        <w:rPr>
          <w:rFonts w:ascii="Times New Roman" w:hAnsi="Times New Roman" w:cs="Times New Roman"/>
        </w:rPr>
        <w:lastRenderedPageBreak/>
        <w:t>Индивидуальные</w:t>
      </w:r>
      <w:r w:rsidR="000E60EF">
        <w:rPr>
          <w:rFonts w:ascii="Times New Roman" w:hAnsi="Times New Roman" w:cs="Times New Roman"/>
        </w:rPr>
        <w:t xml:space="preserve"> </w:t>
      </w:r>
      <w:r w:rsidRPr="000E60EF">
        <w:rPr>
          <w:rFonts w:ascii="Times New Roman" w:hAnsi="Times New Roman" w:cs="Times New Roman"/>
        </w:rPr>
        <w:t>предприниматели сдают декларацию по налогу при упрощенке по итогам года, не позднее 30 апреля года, следующего за отчетным.</w:t>
      </w:r>
    </w:p>
    <w:p w:rsidR="00024BF3" w:rsidRPr="000E60EF" w:rsidRDefault="00024BF3" w:rsidP="0058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24BF3" w:rsidRDefault="00024BF3" w:rsidP="0058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A0A3B" w:rsidRPr="00586E49" w:rsidRDefault="00586E49" w:rsidP="0058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86E49">
        <w:rPr>
          <w:rFonts w:ascii="Times New Roman" w:hAnsi="Times New Roman" w:cs="Times New Roman"/>
          <w:b/>
        </w:rPr>
        <w:t>Открытие расчетного счета.</w:t>
      </w:r>
    </w:p>
    <w:p w:rsidR="0000329A" w:rsidRDefault="00586E49" w:rsidP="00586E49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79"/>
      <w:bookmarkEnd w:id="3"/>
      <w:r>
        <w:rPr>
          <w:rFonts w:ascii="Times New Roman" w:hAnsi="Times New Roman" w:cs="Times New Roman"/>
        </w:rPr>
        <w:tab/>
      </w:r>
    </w:p>
    <w:p w:rsidR="006F0A79" w:rsidRPr="006F0A79" w:rsidRDefault="006F0A79" w:rsidP="006C0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 xml:space="preserve">Для осуществления предпринимательской деятельности </w:t>
      </w:r>
      <w:r>
        <w:rPr>
          <w:rFonts w:ascii="Times New Roman" w:hAnsi="Times New Roman" w:cs="Times New Roman"/>
        </w:rPr>
        <w:t>ИП</w:t>
      </w:r>
      <w:r w:rsidRPr="006F0A79">
        <w:rPr>
          <w:rFonts w:ascii="Times New Roman" w:hAnsi="Times New Roman" w:cs="Times New Roman"/>
        </w:rPr>
        <w:t xml:space="preserve"> необходимо открыть в банке </w:t>
      </w:r>
      <w:r w:rsidR="00CA30BC">
        <w:rPr>
          <w:rFonts w:ascii="Times New Roman" w:hAnsi="Times New Roman" w:cs="Times New Roman"/>
        </w:rPr>
        <w:t xml:space="preserve">расчетный </w:t>
      </w:r>
      <w:r w:rsidRPr="006F0A79">
        <w:rPr>
          <w:rFonts w:ascii="Times New Roman" w:hAnsi="Times New Roman" w:cs="Times New Roman"/>
        </w:rPr>
        <w:t xml:space="preserve">счет, на который будут зачисляться денежные средства, полученные от предпринимательской деятельности. </w:t>
      </w:r>
    </w:p>
    <w:p w:rsidR="00AF5DE2" w:rsidRDefault="00AF5DE2" w:rsidP="004B5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A79" w:rsidRDefault="006F0A79" w:rsidP="004B5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 xml:space="preserve">Об открытии (а также при изменении или закрытии) расчетного </w:t>
      </w:r>
      <w:r w:rsidR="00B37FE2">
        <w:rPr>
          <w:rFonts w:ascii="Times New Roman" w:hAnsi="Times New Roman" w:cs="Times New Roman"/>
        </w:rPr>
        <w:t>счета</w:t>
      </w:r>
      <w:r w:rsidR="000E112D">
        <w:rPr>
          <w:rFonts w:ascii="Times New Roman" w:hAnsi="Times New Roman" w:cs="Times New Roman"/>
        </w:rPr>
        <w:t xml:space="preserve"> с 01.05.2014г. не следует </w:t>
      </w:r>
      <w:r w:rsidRPr="006F0A79">
        <w:rPr>
          <w:rFonts w:ascii="Times New Roman" w:hAnsi="Times New Roman" w:cs="Times New Roman"/>
        </w:rPr>
        <w:t>направ</w:t>
      </w:r>
      <w:r w:rsidR="000E112D">
        <w:rPr>
          <w:rFonts w:ascii="Times New Roman" w:hAnsi="Times New Roman" w:cs="Times New Roman"/>
        </w:rPr>
        <w:t xml:space="preserve">лять </w:t>
      </w:r>
      <w:r w:rsidRPr="006F0A79">
        <w:rPr>
          <w:rFonts w:ascii="Times New Roman" w:hAnsi="Times New Roman" w:cs="Times New Roman"/>
        </w:rPr>
        <w:t>уведомлени</w:t>
      </w:r>
      <w:r w:rsidR="000E112D">
        <w:rPr>
          <w:rFonts w:ascii="Times New Roman" w:hAnsi="Times New Roman" w:cs="Times New Roman"/>
        </w:rPr>
        <w:t>я</w:t>
      </w:r>
      <w:r w:rsidR="00E70C9B">
        <w:rPr>
          <w:rFonts w:ascii="Times New Roman" w:hAnsi="Times New Roman" w:cs="Times New Roman"/>
        </w:rPr>
        <w:t xml:space="preserve"> в налоговый орган, а </w:t>
      </w:r>
      <w:r w:rsidR="00D73977">
        <w:rPr>
          <w:rFonts w:ascii="Times New Roman" w:hAnsi="Times New Roman" w:cs="Times New Roman"/>
        </w:rPr>
        <w:t>также</w:t>
      </w:r>
      <w:r w:rsidR="00E70C9B">
        <w:rPr>
          <w:rFonts w:ascii="Times New Roman" w:hAnsi="Times New Roman" w:cs="Times New Roman"/>
        </w:rPr>
        <w:t xml:space="preserve"> в ПФР и ФСС.</w:t>
      </w:r>
    </w:p>
    <w:p w:rsidR="004B5DCD" w:rsidRPr="006F0A79" w:rsidRDefault="004B5DCD" w:rsidP="004B5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A79" w:rsidRPr="006F0A79" w:rsidRDefault="006F0A79" w:rsidP="004B5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 xml:space="preserve">       Дл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открыти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расчетного счета в банк предоставл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ютс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следующие документы:</w:t>
      </w:r>
    </w:p>
    <w:p w:rsidR="006F0A79" w:rsidRPr="00AF5DE2" w:rsidRDefault="006F0A79" w:rsidP="004B5DC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DE2">
        <w:rPr>
          <w:rFonts w:ascii="Times New Roman" w:hAnsi="Times New Roman" w:cs="Times New Roman"/>
        </w:rPr>
        <w:t>заявление;</w:t>
      </w:r>
    </w:p>
    <w:p w:rsidR="006F0A79" w:rsidRPr="00AF5DE2" w:rsidRDefault="006F0A79" w:rsidP="004B5DC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DE2">
        <w:rPr>
          <w:rFonts w:ascii="Times New Roman" w:hAnsi="Times New Roman" w:cs="Times New Roman"/>
        </w:rPr>
        <w:t xml:space="preserve">договор с банком на открытие и обслуживание счета; </w:t>
      </w:r>
    </w:p>
    <w:p w:rsidR="006F0A79" w:rsidRPr="00AF5DE2" w:rsidRDefault="006F0A79" w:rsidP="004B5DC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DE2">
        <w:rPr>
          <w:rFonts w:ascii="Times New Roman" w:hAnsi="Times New Roman" w:cs="Times New Roman"/>
        </w:rPr>
        <w:t>нотариально заверенна</w:t>
      </w:r>
      <w:smartTag w:uri="urn:schemas-microsoft-com:office:smarttags" w:element="PersonName">
        <w:r w:rsidRPr="00AF5DE2">
          <w:rPr>
            <w:rFonts w:ascii="Times New Roman" w:hAnsi="Times New Roman" w:cs="Times New Roman"/>
          </w:rPr>
          <w:t>я</w:t>
        </w:r>
      </w:smartTag>
      <w:r w:rsidRPr="00AF5DE2">
        <w:rPr>
          <w:rFonts w:ascii="Times New Roman" w:hAnsi="Times New Roman" w:cs="Times New Roman"/>
        </w:rPr>
        <w:t xml:space="preserve"> копи</w:t>
      </w:r>
      <w:smartTag w:uri="urn:schemas-microsoft-com:office:smarttags" w:element="PersonName">
        <w:r w:rsidRPr="00AF5DE2">
          <w:rPr>
            <w:rFonts w:ascii="Times New Roman" w:hAnsi="Times New Roman" w:cs="Times New Roman"/>
          </w:rPr>
          <w:t>я</w:t>
        </w:r>
      </w:smartTag>
      <w:r w:rsidRPr="00AF5DE2">
        <w:rPr>
          <w:rFonts w:ascii="Times New Roman" w:hAnsi="Times New Roman" w:cs="Times New Roman"/>
        </w:rPr>
        <w:t xml:space="preserve"> свидетельства о государственной регистрации в качестве индивидуального предпринимател</w:t>
      </w:r>
      <w:smartTag w:uri="urn:schemas-microsoft-com:office:smarttags" w:element="PersonName">
        <w:r w:rsidRPr="00AF5DE2">
          <w:rPr>
            <w:rFonts w:ascii="Times New Roman" w:hAnsi="Times New Roman" w:cs="Times New Roman"/>
          </w:rPr>
          <w:t>я</w:t>
        </w:r>
      </w:smartTag>
      <w:r w:rsidRPr="00AF5DE2">
        <w:rPr>
          <w:rFonts w:ascii="Times New Roman" w:hAnsi="Times New Roman" w:cs="Times New Roman"/>
        </w:rPr>
        <w:t>;</w:t>
      </w:r>
    </w:p>
    <w:p w:rsidR="006F0A79" w:rsidRPr="00AF5DE2" w:rsidRDefault="006F0A79" w:rsidP="00AF5DE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DE2">
        <w:rPr>
          <w:rFonts w:ascii="Times New Roman" w:hAnsi="Times New Roman" w:cs="Times New Roman"/>
        </w:rPr>
        <w:t>карточка с образцом Вашей подписи, заверенна</w:t>
      </w:r>
      <w:smartTag w:uri="urn:schemas-microsoft-com:office:smarttags" w:element="PersonName">
        <w:r w:rsidRPr="00AF5DE2">
          <w:rPr>
            <w:rFonts w:ascii="Times New Roman" w:hAnsi="Times New Roman" w:cs="Times New Roman"/>
          </w:rPr>
          <w:t>я</w:t>
        </w:r>
      </w:smartTag>
      <w:r w:rsidRPr="00AF5DE2">
        <w:rPr>
          <w:rFonts w:ascii="Times New Roman" w:hAnsi="Times New Roman" w:cs="Times New Roman"/>
        </w:rPr>
        <w:t xml:space="preserve"> нотариально (также банк может сам заверить подпись в карточке);</w:t>
      </w:r>
    </w:p>
    <w:p w:rsidR="006F0A79" w:rsidRPr="00AF5DE2" w:rsidRDefault="006F0A79" w:rsidP="00AF5DE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5DE2">
        <w:rPr>
          <w:rFonts w:ascii="Times New Roman" w:hAnsi="Times New Roman" w:cs="Times New Roman"/>
        </w:rPr>
        <w:t>свидетельство о постановке на учет в налоговых органах.</w:t>
      </w:r>
    </w:p>
    <w:p w:rsidR="00AF5DE2" w:rsidRPr="00AF5DE2" w:rsidRDefault="004B5DCD" w:rsidP="006F0A7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уведомление </w:t>
      </w:r>
      <w:r w:rsidR="006F0A79" w:rsidRPr="004B5DCD">
        <w:rPr>
          <w:rFonts w:ascii="Times New Roman" w:hAnsi="Times New Roman" w:cs="Times New Roman"/>
          <w:bCs/>
        </w:rPr>
        <w:t>о возможности применени</w:t>
      </w:r>
      <w:smartTag w:uri="urn:schemas-microsoft-com:office:smarttags" w:element="PersonName">
        <w:r w:rsidR="006F0A79" w:rsidRPr="004B5DCD">
          <w:rPr>
            <w:rFonts w:ascii="Times New Roman" w:hAnsi="Times New Roman" w:cs="Times New Roman"/>
            <w:bCs/>
          </w:rPr>
          <w:t>я</w:t>
        </w:r>
      </w:smartTag>
      <w:r w:rsidR="006F0A79" w:rsidRPr="004B5DCD">
        <w:rPr>
          <w:rFonts w:ascii="Times New Roman" w:hAnsi="Times New Roman" w:cs="Times New Roman"/>
          <w:bCs/>
        </w:rPr>
        <w:t xml:space="preserve"> упрощенной системы налогообложени</w:t>
      </w:r>
      <w:smartTag w:uri="urn:schemas-microsoft-com:office:smarttags" w:element="PersonName">
        <w:r w:rsidR="006F0A79" w:rsidRPr="004B5DCD">
          <w:rPr>
            <w:rFonts w:ascii="Times New Roman" w:hAnsi="Times New Roman" w:cs="Times New Roman"/>
            <w:bCs/>
          </w:rPr>
          <w:t>я</w:t>
        </w:r>
      </w:smartTag>
      <w:r w:rsidR="006F0A79" w:rsidRPr="004B5DCD">
        <w:rPr>
          <w:rFonts w:ascii="Times New Roman" w:hAnsi="Times New Roman" w:cs="Times New Roman"/>
          <w:bCs/>
        </w:rPr>
        <w:t>.</w:t>
      </w:r>
    </w:p>
    <w:p w:rsidR="00AF5DE2" w:rsidRDefault="00AF5DE2" w:rsidP="00AF5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A79" w:rsidRPr="00AF5DE2" w:rsidRDefault="006F0A79" w:rsidP="00AF5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DE2">
        <w:rPr>
          <w:rFonts w:ascii="Times New Roman" w:hAnsi="Times New Roman" w:cs="Times New Roman"/>
        </w:rPr>
        <w:t>Банк может потребовать предоставлени</w:t>
      </w:r>
      <w:smartTag w:uri="urn:schemas-microsoft-com:office:smarttags" w:element="PersonName">
        <w:r w:rsidRPr="00AF5DE2">
          <w:rPr>
            <w:rFonts w:ascii="Times New Roman" w:hAnsi="Times New Roman" w:cs="Times New Roman"/>
          </w:rPr>
          <w:t>я</w:t>
        </w:r>
      </w:smartTag>
      <w:r w:rsidRPr="00AF5DE2">
        <w:rPr>
          <w:rFonts w:ascii="Times New Roman" w:hAnsi="Times New Roman" w:cs="Times New Roman"/>
        </w:rPr>
        <w:t xml:space="preserve"> других документов. Перечень необходимых документов и бланки документов всегда можно вз</w:t>
      </w:r>
      <w:smartTag w:uri="urn:schemas-microsoft-com:office:smarttags" w:element="PersonName">
        <w:r w:rsidRPr="00AF5DE2">
          <w:rPr>
            <w:rFonts w:ascii="Times New Roman" w:hAnsi="Times New Roman" w:cs="Times New Roman"/>
          </w:rPr>
          <w:t>я</w:t>
        </w:r>
      </w:smartTag>
      <w:r w:rsidRPr="00AF5DE2">
        <w:rPr>
          <w:rFonts w:ascii="Times New Roman" w:hAnsi="Times New Roman" w:cs="Times New Roman"/>
        </w:rPr>
        <w:t xml:space="preserve">ть в банке, в котором </w:t>
      </w:r>
      <w:r w:rsidR="004B5DCD">
        <w:rPr>
          <w:rFonts w:ascii="Times New Roman" w:hAnsi="Times New Roman" w:cs="Times New Roman"/>
        </w:rPr>
        <w:t>планируется</w:t>
      </w:r>
      <w:r w:rsidRPr="00AF5DE2">
        <w:rPr>
          <w:rFonts w:ascii="Times New Roman" w:hAnsi="Times New Roman" w:cs="Times New Roman"/>
        </w:rPr>
        <w:t xml:space="preserve"> открыть счет.</w:t>
      </w:r>
    </w:p>
    <w:p w:rsidR="00AF5DE2" w:rsidRDefault="00AF5DE2" w:rsidP="00AF5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F45" w:rsidRDefault="00953F45" w:rsidP="006A5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A79" w:rsidRPr="006A5738" w:rsidRDefault="006A5738" w:rsidP="006A5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" w:name="_GoBack"/>
      <w:bookmarkEnd w:id="4"/>
      <w:r w:rsidRPr="006A5738">
        <w:rPr>
          <w:rFonts w:ascii="Times New Roman" w:hAnsi="Times New Roman" w:cs="Times New Roman"/>
          <w:b/>
        </w:rPr>
        <w:t>Ограничения на занятие предпринимательской деятельностью.</w:t>
      </w:r>
    </w:p>
    <w:p w:rsidR="006F0A79" w:rsidRPr="006F0A79" w:rsidRDefault="006F0A79" w:rsidP="006F0A79">
      <w:pPr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ab/>
      </w:r>
      <w:r w:rsidRPr="006F0A79">
        <w:rPr>
          <w:rFonts w:ascii="Times New Roman" w:hAnsi="Times New Roman" w:cs="Times New Roman"/>
        </w:rPr>
        <w:tab/>
      </w:r>
      <w:r w:rsidRPr="006F0A79">
        <w:rPr>
          <w:rFonts w:ascii="Times New Roman" w:hAnsi="Times New Roman" w:cs="Times New Roman"/>
        </w:rPr>
        <w:tab/>
      </w:r>
      <w:r w:rsidRPr="006F0A79">
        <w:rPr>
          <w:rFonts w:ascii="Times New Roman" w:hAnsi="Times New Roman" w:cs="Times New Roman"/>
        </w:rPr>
        <w:tab/>
      </w:r>
      <w:r w:rsidRPr="006F0A79">
        <w:rPr>
          <w:rFonts w:ascii="Times New Roman" w:hAnsi="Times New Roman" w:cs="Times New Roman"/>
        </w:rPr>
        <w:tab/>
      </w:r>
      <w:r w:rsidRPr="006F0A79">
        <w:rPr>
          <w:rFonts w:ascii="Times New Roman" w:hAnsi="Times New Roman" w:cs="Times New Roman"/>
        </w:rPr>
        <w:tab/>
      </w:r>
    </w:p>
    <w:p w:rsidR="006F0A79" w:rsidRPr="006F0A79" w:rsidRDefault="006F0A79" w:rsidP="006F0A79">
      <w:pPr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 xml:space="preserve">Российское законодательство устанавливает ряд запретов и ограничений в отношении осуществления предпринимательской деятельности, которые касаются отдельных категорий граждан. Нижеуказанный перечень не 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етс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исчерпывающим и может измен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тьс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. Также запрет распространяется на сотрудников территориальных органов федеральных</w:t>
      </w:r>
      <w:r w:rsidR="006A5738">
        <w:rPr>
          <w:rFonts w:ascii="Times New Roman" w:hAnsi="Times New Roman" w:cs="Times New Roman"/>
        </w:rPr>
        <w:t xml:space="preserve"> органов исполнительной власти. </w:t>
      </w:r>
      <w:r w:rsidRPr="006F0A79">
        <w:rPr>
          <w:rFonts w:ascii="Times New Roman" w:hAnsi="Times New Roman" w:cs="Times New Roman"/>
        </w:rPr>
        <w:t>Запрет на занятие предпринимательской деятельностью распространяется на: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судей;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депутатов, выборных должностных лиц, работающих на постоянной основе;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A5738">
        <w:rPr>
          <w:rFonts w:ascii="Times New Roman" w:hAnsi="Times New Roman" w:cs="Times New Roman"/>
        </w:rPr>
        <w:t>гражданских</w:t>
      </w:r>
      <w:proofErr w:type="gramEnd"/>
      <w:r w:rsidRPr="006A5738">
        <w:rPr>
          <w:rFonts w:ascii="Times New Roman" w:hAnsi="Times New Roman" w:cs="Times New Roman"/>
        </w:rPr>
        <w:t xml:space="preserve"> служащих, т.е. лиц занимающих должность государственной гражданской службы в федеральных органах государственной власти и в органах государственной власти субъектов РФ, в том </w:t>
      </w:r>
      <w:proofErr w:type="spellStart"/>
      <w:r w:rsidRPr="006A5738">
        <w:rPr>
          <w:rFonts w:ascii="Times New Roman" w:hAnsi="Times New Roman" w:cs="Times New Roman"/>
        </w:rPr>
        <w:t>числе:членов</w:t>
      </w:r>
      <w:proofErr w:type="spellEnd"/>
      <w:r w:rsidRPr="006A5738">
        <w:rPr>
          <w:rFonts w:ascii="Times New Roman" w:hAnsi="Times New Roman" w:cs="Times New Roman"/>
        </w:rPr>
        <w:t xml:space="preserve"> Правительства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внутренних дел (милиции), включая сотрудников Федеральной миграционной службы;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РФ по делам гражданской обороны, чрезвычайным ситуациям и ликвидации последствий стихийных бедствий;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иностранных дел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обороны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юстиции, включая сотрудников Федеральной службы исполнения наказаний и сотрудников Федеральной службы судебных приставов;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Государственной фельдъегерской службы;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Службы внешней разведки;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безопасности;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Российской Федерации по контролю за оборотом наркотиков;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охраны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сотрудники Главного управления специальных программ Президента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lastRenderedPageBreak/>
        <w:t>сотрудники Управления делами Президента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A5738">
        <w:rPr>
          <w:rFonts w:ascii="Times New Roman" w:hAnsi="Times New Roman" w:cs="Times New Roman"/>
        </w:rPr>
        <w:t>сотрудники</w:t>
      </w:r>
      <w:proofErr w:type="gramEnd"/>
      <w:r w:rsidRPr="006A5738">
        <w:rPr>
          <w:rFonts w:ascii="Times New Roman" w:hAnsi="Times New Roman" w:cs="Times New Roman"/>
        </w:rPr>
        <w:t xml:space="preserve"> Министерства здравоохранения и социального развития, включая сотрудников Федеральной службы по надзору в сфере защиты прав потребителей и благополучия человека, сотрудников Федеральной службы по надзору в сфере здравоохранения и социального развития; сотрудников Федеральной службы по труду и занятости и сотрудников Федерального медико-биологического агентства;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культуры;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образования и науки, включая сотрудников Федеральной службы по интеллектуальной собственности, патентам и товарных знакам, сотрудников Федеральной службы по надзору в сфере образования и науки, сотрудников Федерального агентства по науке и инновациям и сотрудников Федерального агентства по образованию;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природных ресурсов, включая сотрудников Федеральной службы по гидрометеорологии и мониторингу окружающей среды, сотрудников Федеральной службы по надзору в сфере природопользования, сотрудников Федеральной службы по экологическому, технологическому и атомному надзору, сотрудников Федерального агентства водных ресурсов и сотрудников Федерального агентства по техническому регулированию и метрологии;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промышленности и торговли;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регионального развития;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связи и массовых коммуникаций, включая сотрудников Федеральной службы по надзору в сфере связи, информационных технологий и массовых коммуникаций, сотрудников Федерального агентства по информационных технологиям, сотрудников Федерального агентства по печати и массовым коммуникациям и сотрудников Федерального агентства связи;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сельского хозяйства;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спорта, туризма и молодежной политики, включая сотрудников Федерального агентства по делам молодежи и сотрудников Федерального агентства по туризму;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транспорта, включая сотрудников Федеральной аэронавигационной службы, сотрудников Федеральной службы по надзору в сфере транспорта, сотрудников Федерального агентства воздушного транспорта, сотрудников Федерального агентства железнодорожного транспорта и сотрудников Федерального агентства морского и речного транспорта;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финансов, включая сотрудников Федеральной налоговой службы, сотрудников Федеральной службы страхового надзора, сотрудников Федеральной службы финансово-бюджетного надзора и сотрудников Федерального казначейства;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экономического развития, включая сотрудников Федеральной службы государственной статистики, сотрудников Федеральной службы государственной регистрации, кадастра и картографии, сотрудников Федерального агентства по государственным резервам, сотрудников Федерального агентства по управлению государственным имуществом и сотрудников Федерального агентства по управлению особыми экономическими зонами;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Министерства энергетики;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антимонопольной службы;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таможенной службы;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по тарифам;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по финансовому мониторингу;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по финансовым рынкам;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Федерального космического агентства;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Федерального агентства по обустройству государственной границы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Федерального агентства по поставкам вооружения, военной, специальной техники и материальных средств;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Федерального агентства по рыболовству;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Федеральной службы по регулированию алкогольного рынка;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lastRenderedPageBreak/>
        <w:t xml:space="preserve">сотрудников государственных органов субъектов РФ (перечень гражданских служащих субъектов РФ определяется в соответствии с законодательством субъекта Российской Федерации); 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муниципальных служащих, т.е. лиц, находящихся на службе в местных органах самоуправления в должностях, связанных с исполнением функций этих органов;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сотрудников органов прокуратуры, включая сотрудников Следственного комитета при прокуратуре РФ;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военнослужащих;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граждан, проходящих альтернативную гражданскую службу;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руководителей унитарного предприятия;</w:t>
      </w:r>
    </w:p>
    <w:p w:rsidR="006F0A79" w:rsidRPr="006A5738" w:rsidRDefault="006F0A79" w:rsidP="006A57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лиц, признанных в установленном порядке недееспособными.</w:t>
      </w:r>
    </w:p>
    <w:p w:rsidR="006F0A79" w:rsidRPr="006F0A79" w:rsidRDefault="006F0A79" w:rsidP="006F0A79">
      <w:pPr>
        <w:ind w:left="360"/>
        <w:jc w:val="both"/>
        <w:rPr>
          <w:rFonts w:ascii="Times New Roman" w:hAnsi="Times New Roman" w:cs="Times New Roman"/>
        </w:rPr>
      </w:pPr>
    </w:p>
    <w:p w:rsidR="006F0A79" w:rsidRPr="006F0A79" w:rsidRDefault="006F0A79" w:rsidP="006A57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 xml:space="preserve">Государственными гражданскими и муниципальными служащими, которым запрещено занятие предпринимательской деятельностью являются лица, которые в своей деятельности выполняют функции государственного или муниципального органа, в котором работают. </w:t>
      </w:r>
    </w:p>
    <w:p w:rsidR="006F0A79" w:rsidRPr="006F0A79" w:rsidRDefault="006F0A79" w:rsidP="006A57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 xml:space="preserve">Например, рассмотрим Министерство образования и науки Российской Федерации. </w:t>
      </w:r>
      <w:proofErr w:type="spellStart"/>
      <w:r w:rsidRPr="006F0A79">
        <w:rPr>
          <w:rFonts w:ascii="Times New Roman" w:hAnsi="Times New Roman" w:cs="Times New Roman"/>
        </w:rPr>
        <w:t>Минобрнауки</w:t>
      </w:r>
      <w:proofErr w:type="spellEnd"/>
      <w:r w:rsidRPr="006F0A79">
        <w:rPr>
          <w:rFonts w:ascii="Times New Roman" w:hAnsi="Times New Roman" w:cs="Times New Roman"/>
        </w:rPr>
        <w:t xml:space="preserve"> России 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етс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федеральным органом исполнительной власти, осуществл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ющим функции по выработке государственной политики и нормативно-правовому регулированию в сфере образовани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, научной, научно-технической и инновационной де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тельности, </w:t>
      </w:r>
      <w:proofErr w:type="spellStart"/>
      <w:r w:rsidRPr="006F0A79">
        <w:rPr>
          <w:rFonts w:ascii="Times New Roman" w:hAnsi="Times New Roman" w:cs="Times New Roman"/>
        </w:rPr>
        <w:t>нанотехнологий</w:t>
      </w:r>
      <w:proofErr w:type="spellEnd"/>
      <w:r w:rsidRPr="006F0A79">
        <w:rPr>
          <w:rFonts w:ascii="Times New Roman" w:hAnsi="Times New Roman" w:cs="Times New Roman"/>
        </w:rPr>
        <w:t>, развити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федеральных центров науки и высоких технологий, государственных научных центров и </w:t>
      </w:r>
      <w:proofErr w:type="spellStart"/>
      <w:r w:rsidRPr="006F0A79">
        <w:rPr>
          <w:rFonts w:ascii="Times New Roman" w:hAnsi="Times New Roman" w:cs="Times New Roman"/>
        </w:rPr>
        <w:t>наукоградов</w:t>
      </w:r>
      <w:proofErr w:type="spellEnd"/>
      <w:r w:rsidRPr="006F0A79">
        <w:rPr>
          <w:rFonts w:ascii="Times New Roman" w:hAnsi="Times New Roman" w:cs="Times New Roman"/>
        </w:rPr>
        <w:t>, интеллектуальной собственности, а также в сфере воспитани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, опеки и попечительства над детьми, социальной поддержки и социальной защиты обучающихс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и воспитанников образовательных учреждений.</w:t>
      </w:r>
    </w:p>
    <w:p w:rsidR="006F0A79" w:rsidRPr="006F0A79" w:rsidRDefault="006F0A79" w:rsidP="006A57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>Следовательно, не является государственным или муниципальным служащим лифтер в Министерстве образования и науки РФ, т.к. его де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тельность не св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зана с функци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ми Министерства образовани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и науки РФ. Также не 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етс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государственным или муниципальным служащим учитель школы, хот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школа относитс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к ведению Министерства образовани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, т.к. во-первых школа 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етс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 xml:space="preserve"> самосто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тельным государственным учреждением, а во-вторых школа (и учитель в частности) не осуществл</w:t>
      </w:r>
      <w:smartTag w:uri="urn:schemas-microsoft-com:office:smarttags" w:element="PersonName">
        <w:r w:rsidRPr="006F0A79">
          <w:rPr>
            <w:rFonts w:ascii="Times New Roman" w:hAnsi="Times New Roman" w:cs="Times New Roman"/>
          </w:rPr>
          <w:t>я</w:t>
        </w:r>
      </w:smartTag>
      <w:r w:rsidRPr="006F0A79">
        <w:rPr>
          <w:rFonts w:ascii="Times New Roman" w:hAnsi="Times New Roman" w:cs="Times New Roman"/>
        </w:rPr>
        <w:t>ет функции по выработке государственной политики и нормативно-правовому регулированию.</w:t>
      </w:r>
    </w:p>
    <w:p w:rsidR="006F0A79" w:rsidRPr="006F0A79" w:rsidRDefault="006F0A79" w:rsidP="006F0A79">
      <w:pPr>
        <w:jc w:val="both"/>
        <w:rPr>
          <w:rFonts w:ascii="Times New Roman" w:hAnsi="Times New Roman" w:cs="Times New Roman"/>
        </w:rPr>
      </w:pPr>
      <w:r w:rsidRPr="006F0A79">
        <w:rPr>
          <w:rFonts w:ascii="Times New Roman" w:hAnsi="Times New Roman" w:cs="Times New Roman"/>
        </w:rPr>
        <w:t>Ограничения на осуществление предпринимательской деятельности распространяются на:</w:t>
      </w:r>
    </w:p>
    <w:p w:rsidR="006F0A79" w:rsidRPr="006A5738" w:rsidRDefault="006F0A79" w:rsidP="006A573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лиц, которые ограничены судом в дееспособности (они могут осуществлять предпринимательскую деятельность с согласия попечителя);</w:t>
      </w:r>
    </w:p>
    <w:p w:rsidR="006F0A79" w:rsidRPr="006A5738" w:rsidRDefault="006F0A79" w:rsidP="006A573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несовершеннолетних лиц (они могут осуществлять предпринимательскую деятельность с согласия родителей, опекунов, усыновителей (малолетние дети), в случае, если осуществлена эмансипации (после достижения 16 лет); самостоятельно если это связано с распоряжением собственным заработком, стипендией или иными доходами (для детей в возрасте от 14 до 18 лет), а также если лицо вступило в брак);</w:t>
      </w:r>
    </w:p>
    <w:p w:rsidR="006A5738" w:rsidRDefault="006F0A79" w:rsidP="006F0A7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лиц, к которым применено наказание за совершение преступления в виде лишения права заниматься определенными видами деятельности (если этот вид деятельности связан с предпринимательской деятельностью).</w:t>
      </w:r>
    </w:p>
    <w:p w:rsidR="006A5738" w:rsidRDefault="006A5738" w:rsidP="006A57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A79" w:rsidRPr="006A5738" w:rsidRDefault="006F0A79" w:rsidP="006A5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 xml:space="preserve">Законодательством не установлено ограничений для осуществления предпринимательской деятельности </w:t>
      </w:r>
    </w:p>
    <w:p w:rsidR="006F0A79" w:rsidRPr="006A5738" w:rsidRDefault="006F0A79" w:rsidP="006A57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 xml:space="preserve">пенсионерами (это не влияет на наличие у них льгот и размер пенсии); </w:t>
      </w:r>
    </w:p>
    <w:p w:rsidR="006F0A79" w:rsidRPr="006A5738" w:rsidRDefault="006F0A79" w:rsidP="006A57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лицами, допущенными в установленном законодательством порядке к сведениям, содержащим государственную тайну (если они не относятся к перечисленным выше категориям граждан);</w:t>
      </w:r>
    </w:p>
    <w:p w:rsidR="006F0A79" w:rsidRPr="006A5738" w:rsidRDefault="006F0A79" w:rsidP="006A57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инвалидами;</w:t>
      </w:r>
    </w:p>
    <w:p w:rsidR="006F0A79" w:rsidRPr="006A5738" w:rsidRDefault="006F0A79" w:rsidP="006A57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t>лицами, работающими в государственных и муниципальных учреждениях, в том числе в учреждениях здравоохранения, образовательных учреждениях.</w:t>
      </w:r>
    </w:p>
    <w:p w:rsidR="006F0A79" w:rsidRPr="006F0A79" w:rsidRDefault="006F0A79" w:rsidP="006F0A79">
      <w:pPr>
        <w:jc w:val="both"/>
        <w:rPr>
          <w:rFonts w:ascii="Times New Roman" w:hAnsi="Times New Roman" w:cs="Times New Roman"/>
        </w:rPr>
      </w:pPr>
    </w:p>
    <w:p w:rsidR="008A0A3B" w:rsidRPr="008A0A3B" w:rsidRDefault="008A0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A0A3B" w:rsidRPr="008A0A3B" w:rsidSect="000E60E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4FE"/>
    <w:multiLevelType w:val="hybridMultilevel"/>
    <w:tmpl w:val="21BE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50A07"/>
    <w:multiLevelType w:val="hybridMultilevel"/>
    <w:tmpl w:val="E18A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4002"/>
    <w:multiLevelType w:val="hybridMultilevel"/>
    <w:tmpl w:val="A458503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C7F5E"/>
    <w:multiLevelType w:val="hybridMultilevel"/>
    <w:tmpl w:val="3E88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FB7"/>
    <w:multiLevelType w:val="hybridMultilevel"/>
    <w:tmpl w:val="6D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01E28"/>
    <w:multiLevelType w:val="hybridMultilevel"/>
    <w:tmpl w:val="9AC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C7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40AF0"/>
    <w:multiLevelType w:val="multilevel"/>
    <w:tmpl w:val="AD46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>
    <w:nsid w:val="3F4A3139"/>
    <w:multiLevelType w:val="hybridMultilevel"/>
    <w:tmpl w:val="386CE0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941010"/>
    <w:multiLevelType w:val="hybridMultilevel"/>
    <w:tmpl w:val="F51E3B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2A03D2"/>
    <w:multiLevelType w:val="hybridMultilevel"/>
    <w:tmpl w:val="FFC26576"/>
    <w:lvl w:ilvl="0" w:tplc="05468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97119E"/>
    <w:multiLevelType w:val="hybridMultilevel"/>
    <w:tmpl w:val="1D5A51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E4652B2"/>
    <w:multiLevelType w:val="hybridMultilevel"/>
    <w:tmpl w:val="838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8641F"/>
    <w:multiLevelType w:val="multilevel"/>
    <w:tmpl w:val="516E7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2242DD0"/>
    <w:multiLevelType w:val="hybridMultilevel"/>
    <w:tmpl w:val="61D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3B"/>
    <w:rsid w:val="0000329A"/>
    <w:rsid w:val="00024BF3"/>
    <w:rsid w:val="00033E8D"/>
    <w:rsid w:val="00082304"/>
    <w:rsid w:val="000E112D"/>
    <w:rsid w:val="000E60EF"/>
    <w:rsid w:val="000F1397"/>
    <w:rsid w:val="00100079"/>
    <w:rsid w:val="00157C8B"/>
    <w:rsid w:val="0016611E"/>
    <w:rsid w:val="002014A1"/>
    <w:rsid w:val="00211674"/>
    <w:rsid w:val="002A5616"/>
    <w:rsid w:val="002A7DB8"/>
    <w:rsid w:val="002B3ADE"/>
    <w:rsid w:val="002D4782"/>
    <w:rsid w:val="00405220"/>
    <w:rsid w:val="00441582"/>
    <w:rsid w:val="00467F74"/>
    <w:rsid w:val="004B425E"/>
    <w:rsid w:val="004B5DCD"/>
    <w:rsid w:val="00574878"/>
    <w:rsid w:val="00586E49"/>
    <w:rsid w:val="005B05FE"/>
    <w:rsid w:val="0062542D"/>
    <w:rsid w:val="006A4D74"/>
    <w:rsid w:val="006A5738"/>
    <w:rsid w:val="006C0590"/>
    <w:rsid w:val="006F0A79"/>
    <w:rsid w:val="00755EC1"/>
    <w:rsid w:val="007A685E"/>
    <w:rsid w:val="007F6C5E"/>
    <w:rsid w:val="008A0A3B"/>
    <w:rsid w:val="008C69D3"/>
    <w:rsid w:val="008E3A92"/>
    <w:rsid w:val="009425D7"/>
    <w:rsid w:val="00952815"/>
    <w:rsid w:val="00953F45"/>
    <w:rsid w:val="00A01476"/>
    <w:rsid w:val="00A36F78"/>
    <w:rsid w:val="00A77343"/>
    <w:rsid w:val="00A83417"/>
    <w:rsid w:val="00AA4D80"/>
    <w:rsid w:val="00AC7175"/>
    <w:rsid w:val="00AC720D"/>
    <w:rsid w:val="00AF5DE2"/>
    <w:rsid w:val="00B37FE2"/>
    <w:rsid w:val="00BD64F4"/>
    <w:rsid w:val="00C00D36"/>
    <w:rsid w:val="00CA30BC"/>
    <w:rsid w:val="00CB3602"/>
    <w:rsid w:val="00CC6155"/>
    <w:rsid w:val="00CF1B06"/>
    <w:rsid w:val="00D73977"/>
    <w:rsid w:val="00DA4BC7"/>
    <w:rsid w:val="00DB4DEF"/>
    <w:rsid w:val="00DD3850"/>
    <w:rsid w:val="00DF296E"/>
    <w:rsid w:val="00E021B4"/>
    <w:rsid w:val="00E70C9B"/>
    <w:rsid w:val="00E818AA"/>
    <w:rsid w:val="00EA47BC"/>
    <w:rsid w:val="00FA255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F9BA-D495-4920-BCE1-9D3DE13B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0EF"/>
    <w:pPr>
      <w:spacing w:before="360" w:after="90" w:line="390" w:lineRule="atLeast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A0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818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DB8"/>
    <w:pPr>
      <w:ind w:left="720"/>
      <w:contextualSpacing/>
    </w:pPr>
  </w:style>
  <w:style w:type="character" w:styleId="a6">
    <w:name w:val="Strong"/>
    <w:qFormat/>
    <w:rsid w:val="006F0A79"/>
    <w:rPr>
      <w:b/>
      <w:bCs/>
    </w:rPr>
  </w:style>
  <w:style w:type="character" w:customStyle="1" w:styleId="search-word">
    <w:name w:val="search-word"/>
    <w:basedOn w:val="a0"/>
    <w:rsid w:val="00024BF3"/>
    <w:rPr>
      <w:shd w:val="clear" w:color="auto" w:fill="C0F1FE"/>
    </w:rPr>
  </w:style>
  <w:style w:type="paragraph" w:styleId="a7">
    <w:name w:val="Normal (Web)"/>
    <w:basedOn w:val="a"/>
    <w:uiPriority w:val="99"/>
    <w:unhideWhenUsed/>
    <w:rsid w:val="00024BF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0EF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4863">
                      <w:marLeft w:val="-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675">
                      <w:marLeft w:val="-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308">
                      <w:marLeft w:val="-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265">
                      <w:marLeft w:val="-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083">
                      <w:marLeft w:val="-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290">
                      <w:marLeft w:val="-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5849">
                          <w:marLeft w:val="-60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7DC9B"/>
                            <w:left w:val="none" w:sz="0" w:space="0" w:color="F7DC9B"/>
                            <w:bottom w:val="none" w:sz="0" w:space="0" w:color="F7DC9B"/>
                            <w:right w:val="none" w:sz="0" w:space="0" w:color="F7DC9B"/>
                          </w:divBdr>
                          <w:divsChild>
                            <w:div w:id="1994480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6C6C6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4776519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4979">
                              <w:marLeft w:val="-60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318940">
                              <w:marLeft w:val="-60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42474">
                              <w:marLeft w:val="-60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2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7DC9B"/>
                                <w:left w:val="none" w:sz="0" w:space="0" w:color="F7DC9B"/>
                                <w:bottom w:val="none" w:sz="0" w:space="0" w:color="F7DC9B"/>
                                <w:right w:val="none" w:sz="0" w:space="0" w:color="F7DC9B"/>
                              </w:divBdr>
                              <w:divsChild>
                                <w:div w:id="74418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5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7DC9B"/>
                                <w:left w:val="none" w:sz="0" w:space="0" w:color="F7DC9B"/>
                                <w:bottom w:val="none" w:sz="0" w:space="0" w:color="F7DC9B"/>
                                <w:right w:val="none" w:sz="0" w:space="0" w:color="F7DC9B"/>
                              </w:divBdr>
                              <w:divsChild>
                                <w:div w:id="9215270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5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6C6C6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270729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D6EA"/>
                                <w:left w:val="none" w:sz="0" w:space="0" w:color="C0D6EA"/>
                                <w:bottom w:val="none" w:sz="0" w:space="0" w:color="C0D6EA"/>
                                <w:right w:val="none" w:sz="0" w:space="0" w:color="C0D6EA"/>
                              </w:divBdr>
                              <w:divsChild>
                                <w:div w:id="3881163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7DC9B"/>
                                        <w:left w:val="none" w:sz="0" w:space="0" w:color="F7DC9B"/>
                                        <w:bottom w:val="none" w:sz="0" w:space="0" w:color="F7DC9B"/>
                                        <w:right w:val="none" w:sz="0" w:space="0" w:color="F7DC9B"/>
                                      </w:divBdr>
                                      <w:divsChild>
                                        <w:div w:id="16112796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9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4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0D6EA"/>
                        <w:left w:val="none" w:sz="0" w:space="0" w:color="C0D6EA"/>
                        <w:bottom w:val="none" w:sz="0" w:space="0" w:color="C0D6EA"/>
                        <w:right w:val="none" w:sz="0" w:space="0" w:color="C0D6EA"/>
                      </w:divBdr>
                      <w:divsChild>
                        <w:div w:id="1837839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4582">
                          <w:marLeft w:val="-60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0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6C6C6"/>
                            <w:left w:val="single" w:sz="6" w:space="0" w:color="B7B7B7"/>
                            <w:bottom w:val="single" w:sz="6" w:space="0" w:color="B7B7B7"/>
                            <w:right w:val="single" w:sz="6" w:space="0" w:color="B7B7B7"/>
                          </w:divBdr>
                          <w:divsChild>
                            <w:div w:id="1322080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7DC9B"/>
                                    <w:left w:val="none" w:sz="0" w:space="0" w:color="F7DC9B"/>
                                    <w:bottom w:val="none" w:sz="0" w:space="0" w:color="F7DC9B"/>
                                    <w:right w:val="none" w:sz="0" w:space="0" w:color="F7DC9B"/>
                                  </w:divBdr>
                                  <w:divsChild>
                                    <w:div w:id="20464432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9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7DC9B"/>
                                    <w:left w:val="none" w:sz="0" w:space="0" w:color="F7DC9B"/>
                                    <w:bottom w:val="none" w:sz="0" w:space="0" w:color="F7DC9B"/>
                                    <w:right w:val="none" w:sz="0" w:space="0" w:color="F7DC9B"/>
                                  </w:divBdr>
                                  <w:divsChild>
                                    <w:div w:id="4542516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82DC67F8D1269C7FD26CEB72384D34314351967E807D731E6CB8CAA6AFEDE14F12D98200F5B996ARAECT" TargetMode="External"/><Relationship Id="rId13" Type="http://schemas.openxmlformats.org/officeDocument/2006/relationships/hyperlink" Target="consultantplus://offline/ref=68582DC67F8D1269C7FD26CEB72384D3431433106CE401D731E6CB8CAA6AFEDE14F12D98200F5B9B6FRAEBT" TargetMode="External"/><Relationship Id="rId18" Type="http://schemas.openxmlformats.org/officeDocument/2006/relationships/hyperlink" Target="consultantplus://offline/ref=68582DC67F8D1269C7FD26CEB72384D3431433176CEE05D731E6CB8CAA6AFEDE14F12D98260752R9ECT" TargetMode="External"/><Relationship Id="rId26" Type="http://schemas.openxmlformats.org/officeDocument/2006/relationships/hyperlink" Target="http://vip.1g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492D11270DAAF857326D767D6F8BF5C8C8950DB22876BCF61DFE113E46E1CACE8573B30BB484B29EM1M6N" TargetMode="External"/><Relationship Id="rId7" Type="http://schemas.openxmlformats.org/officeDocument/2006/relationships/hyperlink" Target="consultantplus://offline/ref=68582DC67F8D1269C7FD26CEB72384D34314351967E807D731E6CB8CAA6AFEDE14F12D98200F5E9D6DRAE8T" TargetMode="External"/><Relationship Id="rId12" Type="http://schemas.openxmlformats.org/officeDocument/2006/relationships/hyperlink" Target="consultantplus://offline/ref=68582DC67F8D1269C7FD26CEB72384D3431433106CE401D731E6CB8CAA6AFEDE14F12D98200F5B9B6CRAEFT" TargetMode="External"/><Relationship Id="rId17" Type="http://schemas.openxmlformats.org/officeDocument/2006/relationships/hyperlink" Target="consultantplus://offline/ref=68582DC67F8D1269C7FD26CEB72384D3431433176FEE08D731E6CB8CAA6AFEDE14F12D98200F5B986BRAEFT" TargetMode="External"/><Relationship Id="rId25" Type="http://schemas.openxmlformats.org/officeDocument/2006/relationships/hyperlink" Target="http://vip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582DC67F8D1269C7FD26CEB72384D3431433116EE401D731E6CB8CAA6AFEDE14F12D98200F5B996BRAE4T" TargetMode="External"/><Relationship Id="rId20" Type="http://schemas.openxmlformats.org/officeDocument/2006/relationships/hyperlink" Target="consultantplus://offline/ref=68582DC67F8D1269C7FD26CEB72384D3431434176AE802D731E6CB8CAA6AFEDE14F12D98200F5B996ARAEAT" TargetMode="External"/><Relationship Id="rId29" Type="http://schemas.openxmlformats.org/officeDocument/2006/relationships/hyperlink" Target="http://vip.1g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582DC67F8D1269C7FD26CEB72384D34314351967E807D731E6CB8CAA6AFEDE14F12D98200F5E9D6DRAE8T" TargetMode="External"/><Relationship Id="rId11" Type="http://schemas.openxmlformats.org/officeDocument/2006/relationships/hyperlink" Target="consultantplus://offline/ref=68582DC67F8D1269C7FD26CEB72384D3431433176CEE05D731E6CB8CAA6AFEDE14F12D98240D5ER9EFT" TargetMode="External"/><Relationship Id="rId24" Type="http://schemas.openxmlformats.org/officeDocument/2006/relationships/hyperlink" Target="http://vip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582DC67F8D1269C7FD26CEB72384D3431433106CE401D731E6CB8CAA6AFEDE14F12D98200F5B996ERAEET" TargetMode="External"/><Relationship Id="rId23" Type="http://schemas.openxmlformats.org/officeDocument/2006/relationships/hyperlink" Target="http://vip.1gl.ru/" TargetMode="External"/><Relationship Id="rId28" Type="http://schemas.openxmlformats.org/officeDocument/2006/relationships/hyperlink" Target="http://vip.1gl.ru/" TargetMode="External"/><Relationship Id="rId10" Type="http://schemas.openxmlformats.org/officeDocument/2006/relationships/hyperlink" Target="consultantplus://offline/ref=68582DC67F8D1269C7FD26CEB72384D3431435186CEF07D731E6CB8CAA6AFEDE14F12D98200F5B9969RAEFT" TargetMode="External"/><Relationship Id="rId19" Type="http://schemas.openxmlformats.org/officeDocument/2006/relationships/hyperlink" Target="consultantplus://offline/ref=68582DC67F8D1269C7FD26CEB72384D3431433176CEE05D731E6CB8CAA6AFEDE14F12D98260752R9EA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consultantplus://offline/ref=68582DC67F8D1269C7FD26CEB72384D3431433176FEE08D731E6CB8CAA6AFEDE14F12D98200F5B986BRAEFT" TargetMode="External"/><Relationship Id="rId22" Type="http://schemas.openxmlformats.org/officeDocument/2006/relationships/hyperlink" Target="http://vip.1gl.ru/" TargetMode="External"/><Relationship Id="rId27" Type="http://schemas.openxmlformats.org/officeDocument/2006/relationships/hyperlink" Target="http://vip.1g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576F-ED36-4E5B-90D8-815C7FDA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Заровный Алексей Александрович</dc:creator>
  <cp:keywords/>
  <dc:description/>
  <cp:lastModifiedBy>Хивренко Светлана Николаевна</cp:lastModifiedBy>
  <cp:revision>3</cp:revision>
  <cp:lastPrinted>2015-11-26T10:06:00Z</cp:lastPrinted>
  <dcterms:created xsi:type="dcterms:W3CDTF">2016-05-04T08:58:00Z</dcterms:created>
  <dcterms:modified xsi:type="dcterms:W3CDTF">2016-05-04T08:58:00Z</dcterms:modified>
</cp:coreProperties>
</file>